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CE" w:rsidRPr="003F4B2B" w:rsidRDefault="003F4B2B" w:rsidP="00FB45BC">
      <w:pPr>
        <w:pStyle w:val="a3"/>
        <w:spacing w:before="177"/>
        <w:ind w:right="2992"/>
        <w:jc w:val="both"/>
        <w:rPr>
          <w:rFonts w:ascii="仿宋_GB2312" w:eastAsiaTheme="minorEastAsia" w:hAnsi="仿宋_GB2312" w:cs="仿宋_GB2312" w:hint="eastAsia"/>
          <w:sz w:val="36"/>
          <w:szCs w:val="36"/>
          <w:lang w:val="en-US"/>
        </w:rPr>
      </w:pPr>
      <w:r>
        <w:rPr>
          <w:rFonts w:ascii="仿宋_GB2312" w:eastAsiaTheme="minorEastAsia" w:hAnsi="仿宋_GB2312" w:cs="仿宋_GB2312" w:hint="eastAsia"/>
          <w:sz w:val="36"/>
          <w:szCs w:val="36"/>
          <w:lang w:val="en-US"/>
        </w:rPr>
        <w:t xml:space="preserve"> </w:t>
      </w:r>
      <w:bookmarkStart w:id="0" w:name="_GoBack"/>
      <w:bookmarkEnd w:id="0"/>
    </w:p>
    <w:p w:rsidR="004377CE" w:rsidRPr="00C10A3E" w:rsidRDefault="00CF0DC7" w:rsidP="00C54F44">
      <w:pPr>
        <w:pStyle w:val="TableParagraph"/>
        <w:ind w:left="796" w:right="778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Theme="minorEastAsia" w:hAnsi="仿宋_GB2312" w:cs="仿宋_GB2312" w:hint="eastAsia"/>
          <w:b/>
          <w:sz w:val="32"/>
          <w:szCs w:val="32"/>
        </w:rPr>
        <w:t xml:space="preserve">  </w:t>
      </w:r>
      <w:r w:rsidR="0035663E" w:rsidRPr="00D854D9">
        <w:rPr>
          <w:rFonts w:ascii="仿宋_GB2312" w:eastAsia="仿宋_GB2312" w:hAnsi="仿宋_GB2312" w:cs="仿宋_GB2312" w:hint="eastAsia"/>
          <w:b/>
          <w:sz w:val="32"/>
          <w:szCs w:val="32"/>
        </w:rPr>
        <w:t>国家税务总局翁牛特旗税务局</w:t>
      </w:r>
      <w:r w:rsidR="00FD632F" w:rsidRPr="00C10A3E">
        <w:rPr>
          <w:rFonts w:ascii="仿宋_GB2312" w:eastAsia="仿宋_GB2312" w:hAnsi="仿宋_GB2312" w:cs="仿宋_GB2312" w:hint="eastAsia"/>
          <w:b/>
          <w:sz w:val="32"/>
          <w:szCs w:val="32"/>
        </w:rPr>
        <w:t>2025年度</w:t>
      </w:r>
      <w:r w:rsidR="0035663E" w:rsidRPr="00D854D9">
        <w:rPr>
          <w:rFonts w:ascii="仿宋_GB2312" w:eastAsia="仿宋_GB2312" w:hAnsi="仿宋_GB2312" w:cs="仿宋_GB2312" w:hint="eastAsia"/>
          <w:b/>
          <w:sz w:val="32"/>
          <w:szCs w:val="32"/>
        </w:rPr>
        <w:t>随机</w:t>
      </w:r>
      <w:r w:rsidR="003F4B2B" w:rsidRPr="00D854D9">
        <w:rPr>
          <w:rFonts w:ascii="仿宋_GB2312" w:eastAsia="仿宋_GB2312" w:hAnsi="仿宋_GB2312" w:cs="仿宋_GB2312" w:hint="eastAsia"/>
          <w:b/>
          <w:sz w:val="32"/>
          <w:szCs w:val="32"/>
        </w:rPr>
        <w:t>抽查事项清单</w:t>
      </w:r>
    </w:p>
    <w:p w:rsidR="0035663E" w:rsidRPr="0035663E" w:rsidRDefault="0035663E" w:rsidP="0035663E">
      <w:pPr>
        <w:pStyle w:val="TableParagraph"/>
        <w:ind w:left="796" w:right="778"/>
        <w:jc w:val="center"/>
        <w:rPr>
          <w:rFonts w:ascii="仿宋_GB2312" w:eastAsiaTheme="minorEastAsia" w:hAnsi="仿宋_GB2312" w:cs="仿宋_GB2312" w:hint="eastAsia"/>
          <w:sz w:val="32"/>
          <w:szCs w:val="32"/>
        </w:rPr>
      </w:pPr>
    </w:p>
    <w:p w:rsidR="004377CE" w:rsidRDefault="004377CE">
      <w:pPr>
        <w:pStyle w:val="a3"/>
        <w:spacing w:before="5" w:after="1"/>
        <w:rPr>
          <w:sz w:val="12"/>
        </w:rPr>
      </w:pPr>
    </w:p>
    <w:tbl>
      <w:tblPr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278"/>
        <w:gridCol w:w="1275"/>
        <w:gridCol w:w="1290"/>
        <w:gridCol w:w="1155"/>
        <w:gridCol w:w="1005"/>
        <w:gridCol w:w="1046"/>
        <w:gridCol w:w="1429"/>
      </w:tblGrid>
      <w:tr w:rsidR="004377CE" w:rsidRPr="00D854D9">
        <w:trPr>
          <w:trHeight w:val="1097"/>
        </w:trPr>
        <w:tc>
          <w:tcPr>
            <w:tcW w:w="957" w:type="dxa"/>
            <w:vMerge w:val="restart"/>
            <w:tcBorders>
              <w:right w:val="single" w:sz="4" w:space="0" w:color="000000"/>
            </w:tcBorders>
          </w:tcPr>
          <w:p w:rsidR="004377CE" w:rsidRPr="0035663E" w:rsidRDefault="004377CE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35663E" w:rsidRDefault="004377CE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35663E" w:rsidRDefault="000507FB">
            <w:pPr>
              <w:pStyle w:val="TableParagraph"/>
              <w:spacing w:before="129"/>
              <w:ind w:left="30" w:right="16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35663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5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CE" w:rsidRPr="00CB026D" w:rsidRDefault="004377CE">
            <w:pPr>
              <w:pStyle w:val="TableParagraph"/>
              <w:spacing w:before="12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CB026D" w:rsidRDefault="000507FB">
            <w:pPr>
              <w:pStyle w:val="TableParagraph"/>
              <w:ind w:left="796" w:right="778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抽查</w:t>
            </w:r>
          </w:p>
          <w:p w:rsidR="004377CE" w:rsidRPr="00CB026D" w:rsidRDefault="000507FB">
            <w:pPr>
              <w:pStyle w:val="TableParagraph"/>
              <w:ind w:left="796" w:right="778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项目</w:t>
            </w:r>
          </w:p>
        </w:tc>
        <w:tc>
          <w:tcPr>
            <w:tcW w:w="12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77CE" w:rsidRPr="00CB026D" w:rsidRDefault="004377CE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CB026D" w:rsidRDefault="004377CE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CB026D" w:rsidRDefault="000507FB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检查</w:t>
            </w:r>
          </w:p>
          <w:p w:rsidR="004377CE" w:rsidRPr="00CB026D" w:rsidRDefault="000507FB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对象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77CE" w:rsidRPr="00CB026D" w:rsidRDefault="004377CE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CB026D" w:rsidRDefault="004377CE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CB026D" w:rsidRDefault="000507FB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事项</w:t>
            </w:r>
            <w:r w:rsidR="00CB026D">
              <w:rPr>
                <w:rFonts w:ascii="仿宋_GB2312" w:eastAsiaTheme="minorEastAsia" w:hAnsi="仿宋_GB2312" w:cs="仿宋_GB2312" w:hint="eastAsia"/>
                <w:sz w:val="30"/>
                <w:szCs w:val="30"/>
              </w:rPr>
              <w:t xml:space="preserve"> </w:t>
            </w: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类别</w:t>
            </w:r>
          </w:p>
        </w:tc>
        <w:tc>
          <w:tcPr>
            <w:tcW w:w="10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77CE" w:rsidRPr="00CB026D" w:rsidRDefault="004377CE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CB026D" w:rsidRDefault="004377CE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CB026D" w:rsidRDefault="000507FB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检查方式</w:t>
            </w:r>
          </w:p>
        </w:tc>
        <w:tc>
          <w:tcPr>
            <w:tcW w:w="10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77CE" w:rsidRPr="00CB026D" w:rsidRDefault="004377CE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CB026D" w:rsidRDefault="004377CE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CB026D" w:rsidRDefault="000507FB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检查主体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</w:tcBorders>
          </w:tcPr>
          <w:p w:rsidR="004377CE" w:rsidRPr="00CB026D" w:rsidRDefault="004377CE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CB026D" w:rsidRDefault="004377CE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CB026D" w:rsidRDefault="000507FB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检查</w:t>
            </w:r>
          </w:p>
          <w:p w:rsidR="004377CE" w:rsidRPr="00CB026D" w:rsidRDefault="000507FB">
            <w:pPr>
              <w:pStyle w:val="TableParagraph"/>
              <w:spacing w:before="1"/>
              <w:ind w:left="22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依据</w:t>
            </w:r>
          </w:p>
        </w:tc>
      </w:tr>
      <w:tr w:rsidR="004377CE" w:rsidRPr="00D854D9">
        <w:trPr>
          <w:trHeight w:val="704"/>
        </w:trPr>
        <w:tc>
          <w:tcPr>
            <w:tcW w:w="957" w:type="dxa"/>
            <w:vMerge/>
            <w:tcBorders>
              <w:top w:val="nil"/>
              <w:right w:val="single" w:sz="4" w:space="0" w:color="000000"/>
            </w:tcBorders>
          </w:tcPr>
          <w:p w:rsidR="004377CE" w:rsidRPr="0035663E" w:rsidRDefault="004377CE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7CE" w:rsidRPr="00CB026D" w:rsidRDefault="004377CE" w:rsidP="00CB026D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CB026D" w:rsidRDefault="000507FB" w:rsidP="00CB026D">
            <w:pPr>
              <w:pStyle w:val="TableParagraph"/>
              <w:spacing w:before="1"/>
              <w:ind w:left="228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抽查</w:t>
            </w:r>
          </w:p>
          <w:p w:rsidR="004377CE" w:rsidRPr="00CB026D" w:rsidRDefault="000507FB" w:rsidP="00CB026D">
            <w:pPr>
              <w:pStyle w:val="TableParagraph"/>
              <w:spacing w:before="1"/>
              <w:ind w:left="228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类别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7CE" w:rsidRPr="00CB026D" w:rsidRDefault="004377CE" w:rsidP="00CB026D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377CE" w:rsidRPr="00CB026D" w:rsidRDefault="000507FB" w:rsidP="00CB026D">
            <w:pPr>
              <w:pStyle w:val="TableParagraph"/>
              <w:spacing w:before="1"/>
              <w:ind w:left="229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抽查</w:t>
            </w:r>
          </w:p>
          <w:p w:rsidR="004377CE" w:rsidRPr="00CB026D" w:rsidRDefault="000507FB" w:rsidP="00CB026D">
            <w:pPr>
              <w:pStyle w:val="TableParagraph"/>
              <w:spacing w:before="1"/>
              <w:ind w:left="229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事项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77CE" w:rsidRPr="00CB026D" w:rsidRDefault="004377CE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77CE" w:rsidRPr="00CB026D" w:rsidRDefault="004377CE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77CE" w:rsidRPr="00CB026D" w:rsidRDefault="004377CE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77CE" w:rsidRPr="00CB026D" w:rsidRDefault="004377CE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</w:tcBorders>
          </w:tcPr>
          <w:p w:rsidR="004377CE" w:rsidRPr="00CB026D" w:rsidRDefault="004377CE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4377CE" w:rsidRPr="00D854D9">
        <w:trPr>
          <w:trHeight w:val="817"/>
        </w:trPr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</w:tcPr>
          <w:p w:rsidR="004377CE" w:rsidRPr="0035663E" w:rsidRDefault="004377CE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30"/>
                <w:szCs w:val="30"/>
                <w:lang w:val="en-US"/>
              </w:rPr>
            </w:pPr>
          </w:p>
          <w:p w:rsidR="004377CE" w:rsidRPr="0035663E" w:rsidRDefault="004377CE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30"/>
                <w:szCs w:val="30"/>
                <w:lang w:val="en-US"/>
              </w:rPr>
            </w:pPr>
          </w:p>
          <w:p w:rsidR="004377CE" w:rsidRPr="0035663E" w:rsidRDefault="004377CE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30"/>
                <w:szCs w:val="30"/>
                <w:lang w:val="en-US"/>
              </w:rPr>
            </w:pPr>
          </w:p>
          <w:p w:rsidR="004377CE" w:rsidRPr="0035663E" w:rsidRDefault="000507FB" w:rsidP="00CB026D">
            <w:pPr>
              <w:pStyle w:val="TableParagraph"/>
              <w:ind w:firstLineChars="100" w:firstLine="300"/>
              <w:jc w:val="center"/>
              <w:rPr>
                <w:rFonts w:ascii="仿宋_GB2312" w:eastAsia="仿宋_GB2312" w:hAnsi="仿宋_GB2312" w:cs="仿宋_GB2312"/>
                <w:sz w:val="30"/>
                <w:szCs w:val="30"/>
                <w:lang w:val="en-US"/>
              </w:rPr>
            </w:pPr>
            <w:r w:rsidRPr="0035663E"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1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CE" w:rsidRPr="00CB026D" w:rsidRDefault="000507FB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纳税人按照规定将其全部银行账号向税务机关报告情况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7CE" w:rsidRPr="00CB026D" w:rsidRDefault="000507FB">
            <w:pPr>
              <w:widowControl/>
              <w:jc w:val="center"/>
              <w:textAlignment w:val="center"/>
              <w:rPr>
                <w:color w:val="000000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纳税人未按照规定将其全部银行账号向税务机关书面报告的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CE" w:rsidRPr="00CB026D" w:rsidRDefault="000507FB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金税三期系统中登记正常经营的企业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CE" w:rsidRPr="00CB026D" w:rsidRDefault="000507FB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一般检查事项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CE" w:rsidRPr="00CB026D" w:rsidRDefault="000507FB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网络</w:t>
            </w:r>
          </w:p>
          <w:p w:rsidR="004377CE" w:rsidRPr="00CB026D" w:rsidRDefault="000507FB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检查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CE" w:rsidRPr="00CB026D" w:rsidRDefault="000507FB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  <w:lang w:val="en-US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县级以上</w:t>
            </w: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税务部门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377CE" w:rsidRPr="00CB026D" w:rsidRDefault="000507FB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30"/>
                <w:szCs w:val="30"/>
                <w:lang w:val="en-US"/>
              </w:rPr>
            </w:pPr>
            <w:r w:rsidRPr="00CB026D">
              <w:rPr>
                <w:rFonts w:ascii="仿宋_GB2312" w:eastAsia="仿宋_GB2312" w:hAnsi="仿宋_GB2312" w:cs="仿宋_GB2312" w:hint="eastAsia"/>
                <w:sz w:val="30"/>
                <w:szCs w:val="30"/>
                <w:lang w:val="en-US"/>
              </w:rPr>
              <w:t>《中华人民共和国税收征收管理法》</w:t>
            </w:r>
          </w:p>
        </w:tc>
      </w:tr>
    </w:tbl>
    <w:p w:rsidR="004377CE" w:rsidRDefault="004377CE">
      <w:pPr>
        <w:ind w:right="614"/>
        <w:jc w:val="right"/>
        <w:rPr>
          <w:sz w:val="18"/>
        </w:rPr>
      </w:pPr>
    </w:p>
    <w:p w:rsidR="004377CE" w:rsidRDefault="004377CE">
      <w:pPr>
        <w:ind w:right="614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4377CE" w:rsidRDefault="004377CE">
      <w:pPr>
        <w:ind w:right="614" w:firstLineChars="100" w:firstLine="320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4377CE">
      <w:pgSz w:w="11910" w:h="16840"/>
      <w:pgMar w:top="1340" w:right="7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1A" w:rsidRDefault="00FA781A">
      <w:r>
        <w:separator/>
      </w:r>
    </w:p>
  </w:endnote>
  <w:endnote w:type="continuationSeparator" w:id="0">
    <w:p w:rsidR="00FA781A" w:rsidRDefault="00FA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S Mincho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1A" w:rsidRDefault="00FA781A">
      <w:r>
        <w:separator/>
      </w:r>
    </w:p>
  </w:footnote>
  <w:footnote w:type="continuationSeparator" w:id="0">
    <w:p w:rsidR="00FA781A" w:rsidRDefault="00FA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MzFkODlmYmY2MDliNDBkZWFiZGIxZjcwMzRkMjgifQ=="/>
  </w:docVars>
  <w:rsids>
    <w:rsidRoot w:val="004377CE"/>
    <w:rsid w:val="000507FB"/>
    <w:rsid w:val="000B0E60"/>
    <w:rsid w:val="001E11A5"/>
    <w:rsid w:val="001E5B2D"/>
    <w:rsid w:val="0035663E"/>
    <w:rsid w:val="003C6272"/>
    <w:rsid w:val="003D7218"/>
    <w:rsid w:val="003F4B2B"/>
    <w:rsid w:val="004377CE"/>
    <w:rsid w:val="00581C6F"/>
    <w:rsid w:val="005E2766"/>
    <w:rsid w:val="006E6D6C"/>
    <w:rsid w:val="00920252"/>
    <w:rsid w:val="00BA241B"/>
    <w:rsid w:val="00BA7691"/>
    <w:rsid w:val="00C10A3E"/>
    <w:rsid w:val="00C54F44"/>
    <w:rsid w:val="00CB026D"/>
    <w:rsid w:val="00CF0DC7"/>
    <w:rsid w:val="00D854D9"/>
    <w:rsid w:val="00DC72D6"/>
    <w:rsid w:val="00DF4B72"/>
    <w:rsid w:val="00F50750"/>
    <w:rsid w:val="00FA781A"/>
    <w:rsid w:val="00FB45BC"/>
    <w:rsid w:val="00FD632F"/>
    <w:rsid w:val="0763663E"/>
    <w:rsid w:val="0B1F0E85"/>
    <w:rsid w:val="0CE215C0"/>
    <w:rsid w:val="0F236C36"/>
    <w:rsid w:val="182126B4"/>
    <w:rsid w:val="18DF5E36"/>
    <w:rsid w:val="265E1F7A"/>
    <w:rsid w:val="2B3D0CE3"/>
    <w:rsid w:val="324C5552"/>
    <w:rsid w:val="417F0E2B"/>
    <w:rsid w:val="46D851AA"/>
    <w:rsid w:val="48CD5B8C"/>
    <w:rsid w:val="5C8A0D17"/>
    <w:rsid w:val="5DEF6E5F"/>
    <w:rsid w:val="642D6C4C"/>
    <w:rsid w:val="72C31E2C"/>
    <w:rsid w:val="75664DC3"/>
    <w:rsid w:val="7C2033F3"/>
    <w:rsid w:val="7C54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81"/>
      <w:ind w:left="785" w:hanging="27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81"/>
      <w:ind w:left="785" w:hanging="27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190</Characters>
  <Application>Microsoft Office Word</Application>
  <DocSecurity>0</DocSecurity>
  <Lines>1</Lines>
  <Paragraphs>1</Paragraphs>
  <ScaleCrop>false</ScaleCrop>
  <Company>Lenovo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地方标准</dc:title>
  <dc:creator>1</dc:creator>
  <cp:lastModifiedBy>lenovo</cp:lastModifiedBy>
  <cp:revision>22</cp:revision>
  <dcterms:created xsi:type="dcterms:W3CDTF">2022-03-22T08:21:00Z</dcterms:created>
  <dcterms:modified xsi:type="dcterms:W3CDTF">2025-03-24T19:59:00Z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2022-03-22T00:00:00Z</vt:filetime>
  </property>
  <property fmtid="{D5CDD505-2E9C-101B-9397-08002B2CF9AE}" pid="5" name="KSOProductBuildVer">
    <vt:lpwstr>2052-11.8.2.10158</vt:lpwstr>
  </property>
  <property fmtid="{D5CDD505-2E9C-101B-9397-08002B2CF9AE}" pid="6" name="ICV">
    <vt:lpwstr>F47B87D77E1B4DD681FC5700D89971DF</vt:lpwstr>
  </property>
</Properties>
</file>