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CA5B7">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t>关于印发《2025年全旗春季灭鼠灭蚤会战实施方案》</w:t>
      </w:r>
    </w:p>
    <w:p w14:paraId="045F3F35">
      <w:pPr>
        <w:keepNext w:val="0"/>
        <w:keepLines w:val="0"/>
        <w:pageBreakBefore w:val="0"/>
        <w:widowControl w:val="0"/>
        <w:shd w:val="clear"/>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t>的通知</w:t>
      </w:r>
    </w:p>
    <w:p w14:paraId="4253F5F1">
      <w:pPr>
        <w:pStyle w:val="4"/>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lang w:val="en-US" w:eastAsia="zh-CN"/>
        </w:rPr>
      </w:pPr>
    </w:p>
    <w:p w14:paraId="6090A34F">
      <w:pPr>
        <w:pStyle w:val="4"/>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翁政</w:t>
      </w:r>
      <w:r>
        <w:rPr>
          <w:rFonts w:hint="eastAsia" w:ascii="Times New Roman" w:hAnsi="Times New Roman" w:eastAsia="仿宋_GB2312" w:cs="Times New Roman"/>
          <w:color w:val="auto"/>
          <w:kern w:val="0"/>
          <w:sz w:val="28"/>
          <w:szCs w:val="28"/>
          <w:lang w:eastAsia="zh-CN"/>
        </w:rPr>
        <w:t>办</w:t>
      </w:r>
      <w:r>
        <w:rPr>
          <w:rFonts w:hint="default" w:ascii="Times New Roman" w:hAnsi="Times New Roman" w:eastAsia="仿宋_GB2312" w:cs="Times New Roman"/>
          <w:color w:val="auto"/>
          <w:kern w:val="0"/>
          <w:sz w:val="28"/>
          <w:szCs w:val="28"/>
        </w:rPr>
        <w:t>发〔202</w:t>
      </w:r>
      <w:r>
        <w:rPr>
          <w:rFonts w:hint="eastAsia"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lang w:val="en-US" w:eastAsia="zh-CN"/>
        </w:rPr>
        <w:t>35</w:t>
      </w:r>
      <w:r>
        <w:rPr>
          <w:rFonts w:hint="default" w:ascii="Times New Roman" w:hAnsi="Times New Roman" w:eastAsia="仿宋_GB2312" w:cs="Times New Roman"/>
          <w:color w:val="auto"/>
          <w:kern w:val="0"/>
          <w:sz w:val="28"/>
          <w:szCs w:val="28"/>
        </w:rPr>
        <w:t>号</w:t>
      </w:r>
    </w:p>
    <w:p w14:paraId="23399DCD">
      <w:pPr>
        <w:pStyle w:val="4"/>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p>
    <w:p w14:paraId="5C7D0048">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各苏木乡镇街道人民政府（管理办）、大兴农场、各有关单位：</w:t>
      </w:r>
    </w:p>
    <w:p w14:paraId="288670CC">
      <w:pPr>
        <w:pStyle w:val="4"/>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经旗政府同意，现将《2025年全旗春季灭鼠灭蚤会战实施方案》印发给你们，请认真抓好贯彻落实。</w:t>
      </w:r>
    </w:p>
    <w:p w14:paraId="0DE963C2">
      <w:pPr>
        <w:pStyle w:val="4"/>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auto"/>
          <w:sz w:val="28"/>
          <w:szCs w:val="28"/>
          <w:lang w:val="en-US" w:eastAsia="zh-CN"/>
        </w:rPr>
      </w:pPr>
    </w:p>
    <w:p w14:paraId="35762527">
      <w:pPr>
        <w:pStyle w:val="4"/>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auto"/>
          <w:sz w:val="28"/>
          <w:szCs w:val="28"/>
        </w:rPr>
      </w:pPr>
    </w:p>
    <w:p w14:paraId="798E2003">
      <w:pPr>
        <w:keepNext w:val="0"/>
        <w:keepLines w:val="0"/>
        <w:pageBreakBefore w:val="0"/>
        <w:widowControl w:val="0"/>
        <w:kinsoku/>
        <w:wordWrap w:val="0"/>
        <w:overflowPunct/>
        <w:topLinePunct w:val="0"/>
        <w:autoSpaceDE/>
        <w:autoSpaceDN/>
        <w:bidi w:val="0"/>
        <w:adjustRightInd/>
        <w:snapToGrid/>
        <w:spacing w:line="440" w:lineRule="exact"/>
        <w:ind w:right="315" w:rightChars="150"/>
        <w:jc w:val="right"/>
        <w:textAlignment w:val="auto"/>
        <w:rPr>
          <w:rFonts w:hint="eastAsia"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翁牛特旗人民政府</w:t>
      </w:r>
      <w:r>
        <w:rPr>
          <w:rFonts w:hint="eastAsia" w:ascii="Times New Roman" w:hAnsi="Times New Roman" w:eastAsia="仿宋_GB2312" w:cs="Times New Roman"/>
          <w:sz w:val="28"/>
          <w:szCs w:val="28"/>
          <w:u w:val="none"/>
          <w:lang w:val="en-US" w:eastAsia="zh-CN"/>
        </w:rPr>
        <w:t>办公室</w:t>
      </w:r>
    </w:p>
    <w:p w14:paraId="2008CBF4">
      <w:pPr>
        <w:keepNext w:val="0"/>
        <w:keepLines w:val="0"/>
        <w:pageBreakBefore w:val="0"/>
        <w:widowControl w:val="0"/>
        <w:kinsoku/>
        <w:wordWrap w:val="0"/>
        <w:overflowPunct/>
        <w:topLinePunct w:val="0"/>
        <w:autoSpaceDE/>
        <w:autoSpaceDN/>
        <w:bidi w:val="0"/>
        <w:adjustRightInd/>
        <w:snapToGrid/>
        <w:spacing w:line="440" w:lineRule="exact"/>
        <w:ind w:right="630" w:rightChars="300"/>
        <w:jc w:val="right"/>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202</w:t>
      </w:r>
      <w:r>
        <w:rPr>
          <w:rFonts w:hint="eastAsia" w:ascii="Times New Roman" w:hAnsi="Times New Roman" w:eastAsia="仿宋_GB2312" w:cs="Times New Roman"/>
          <w:sz w:val="28"/>
          <w:szCs w:val="28"/>
          <w:u w:val="none"/>
          <w:lang w:val="en-US" w:eastAsia="zh-CN"/>
        </w:rPr>
        <w:t>5</w:t>
      </w:r>
      <w:r>
        <w:rPr>
          <w:rFonts w:hint="default" w:ascii="Times New Roman" w:hAnsi="Times New Roman" w:eastAsia="仿宋_GB2312" w:cs="Times New Roman"/>
          <w:sz w:val="28"/>
          <w:szCs w:val="28"/>
          <w:u w:val="none"/>
          <w:lang w:val="en-US" w:eastAsia="zh-CN"/>
        </w:rPr>
        <w:t>年</w:t>
      </w:r>
      <w:r>
        <w:rPr>
          <w:rFonts w:hint="eastAsia" w:ascii="Times New Roman" w:hAnsi="Times New Roman" w:eastAsia="仿宋_GB2312" w:cs="Times New Roman"/>
          <w:sz w:val="28"/>
          <w:szCs w:val="28"/>
          <w:u w:val="none"/>
          <w:lang w:val="en-US" w:eastAsia="zh-CN"/>
        </w:rPr>
        <w:t>3</w:t>
      </w:r>
      <w:r>
        <w:rPr>
          <w:rFonts w:hint="default" w:ascii="Times New Roman" w:hAnsi="Times New Roman" w:eastAsia="仿宋_GB2312" w:cs="Times New Roman"/>
          <w:sz w:val="28"/>
          <w:szCs w:val="28"/>
          <w:u w:val="none"/>
          <w:lang w:val="en-US" w:eastAsia="zh-CN"/>
        </w:rPr>
        <w:t>月</w:t>
      </w:r>
      <w:r>
        <w:rPr>
          <w:rFonts w:hint="eastAsia" w:ascii="Times New Roman" w:hAnsi="Times New Roman" w:eastAsia="仿宋_GB2312" w:cs="Times New Roman"/>
          <w:sz w:val="28"/>
          <w:szCs w:val="28"/>
          <w:u w:val="none"/>
          <w:lang w:val="en-US" w:eastAsia="zh-CN"/>
        </w:rPr>
        <w:t>20</w:t>
      </w:r>
      <w:r>
        <w:rPr>
          <w:rFonts w:hint="default" w:ascii="Times New Roman" w:hAnsi="Times New Roman" w:eastAsia="仿宋_GB2312" w:cs="Times New Roman"/>
          <w:sz w:val="28"/>
          <w:szCs w:val="28"/>
          <w:u w:val="none"/>
          <w:lang w:val="en-US" w:eastAsia="zh-CN"/>
        </w:rPr>
        <w:t>日</w:t>
      </w:r>
    </w:p>
    <w:p w14:paraId="5C2C851A">
      <w:pPr>
        <w:keepNext w:val="0"/>
        <w:keepLines w:val="0"/>
        <w:pageBreakBefore w:val="0"/>
        <w:widowControl w:val="0"/>
        <w:kinsoku/>
        <w:wordWrap w:val="0"/>
        <w:overflowPunct/>
        <w:topLinePunct w:val="0"/>
        <w:autoSpaceDE/>
        <w:autoSpaceDN/>
        <w:bidi w:val="0"/>
        <w:adjustRightInd/>
        <w:snapToGrid/>
        <w:spacing w:line="440" w:lineRule="exact"/>
        <w:ind w:right="315" w:rightChars="150"/>
        <w:jc w:val="right"/>
        <w:textAlignment w:val="auto"/>
        <w:rPr>
          <w:rFonts w:hint="default" w:ascii="Times New Roman" w:hAnsi="Times New Roman" w:eastAsia="仿宋_GB2312" w:cs="Times New Roman"/>
          <w:b w:val="0"/>
          <w:bCs w:val="0"/>
          <w:color w:val="auto"/>
          <w:sz w:val="28"/>
          <w:szCs w:val="28"/>
        </w:rPr>
      </w:pPr>
    </w:p>
    <w:p w14:paraId="38A0E204">
      <w:pPr>
        <w:pStyle w:val="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2025年全旗春季灭鼠灭蚤会战实施方案</w:t>
      </w:r>
    </w:p>
    <w:p w14:paraId="2D42282C">
      <w:pPr>
        <w:pStyle w:val="4"/>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auto"/>
          <w:sz w:val="28"/>
          <w:szCs w:val="28"/>
        </w:rPr>
      </w:pPr>
    </w:p>
    <w:p w14:paraId="1093A336">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为</w:t>
      </w:r>
      <w:r>
        <w:rPr>
          <w:rFonts w:hint="eastAsia" w:ascii="Times New Roman" w:hAnsi="Times New Roman" w:eastAsia="仿宋_GB2312" w:cs="Times New Roman"/>
          <w:color w:val="auto"/>
          <w:sz w:val="28"/>
          <w:szCs w:val="28"/>
        </w:rPr>
        <w:t>进一步</w:t>
      </w:r>
      <w:r>
        <w:rPr>
          <w:rFonts w:ascii="Times New Roman" w:hAnsi="Times New Roman" w:eastAsia="仿宋_GB2312" w:cs="Times New Roman"/>
          <w:color w:val="auto"/>
          <w:sz w:val="28"/>
          <w:szCs w:val="28"/>
        </w:rPr>
        <w:t>做好202</w:t>
      </w:r>
      <w:r>
        <w:rPr>
          <w:rFonts w:hint="eastAsia" w:ascii="Times New Roman" w:hAnsi="Times New Roman" w:eastAsia="仿宋_GB2312" w:cs="Times New Roman"/>
          <w:color w:val="auto"/>
          <w:sz w:val="28"/>
          <w:szCs w:val="28"/>
        </w:rPr>
        <w:t>5</w:t>
      </w:r>
      <w:r>
        <w:rPr>
          <w:rFonts w:ascii="Times New Roman" w:hAnsi="Times New Roman" w:eastAsia="仿宋_GB2312" w:cs="Times New Roman"/>
          <w:color w:val="auto"/>
          <w:sz w:val="28"/>
          <w:szCs w:val="28"/>
        </w:rPr>
        <w:t>年全旗春季灭鼠灭蚤工作，</w:t>
      </w:r>
      <w:r>
        <w:rPr>
          <w:rFonts w:hint="eastAsia" w:ascii="Times New Roman" w:hAnsi="Times New Roman" w:eastAsia="仿宋_GB2312" w:cs="Times New Roman"/>
          <w:color w:val="auto"/>
          <w:sz w:val="28"/>
          <w:szCs w:val="28"/>
        </w:rPr>
        <w:t>持续</w:t>
      </w:r>
      <w:r>
        <w:rPr>
          <w:rFonts w:ascii="Times New Roman" w:hAnsi="Times New Roman" w:eastAsia="仿宋_GB2312" w:cs="Times New Roman"/>
          <w:color w:val="auto"/>
          <w:sz w:val="28"/>
          <w:szCs w:val="28"/>
        </w:rPr>
        <w:t>巩固鼠疫防控成果，特制定本方案。</w:t>
      </w:r>
    </w:p>
    <w:p w14:paraId="31D36E47">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一、总体要求</w:t>
      </w:r>
    </w:p>
    <w:p w14:paraId="47F3F16F">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以习近平新时代中国特色社会主义思想为指导，以铸牢中华民族共同体意识为工作主线</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深入贯彻落实</w:t>
      </w:r>
      <w:r>
        <w:rPr>
          <w:rFonts w:hint="eastAsia" w:ascii="Times New Roman" w:hAnsi="Times New Roman" w:eastAsia="仿宋_GB2312" w:cs="Times New Roman"/>
          <w:color w:val="auto"/>
          <w:sz w:val="28"/>
          <w:szCs w:val="28"/>
        </w:rPr>
        <w:t>自治区、赤峰市</w:t>
      </w:r>
      <w:r>
        <w:rPr>
          <w:rFonts w:ascii="Times New Roman" w:hAnsi="Times New Roman" w:eastAsia="仿宋_GB2312" w:cs="Times New Roman"/>
          <w:color w:val="auto"/>
          <w:sz w:val="28"/>
          <w:szCs w:val="28"/>
        </w:rPr>
        <w:t>鼠疫防控工作会议精神</w:t>
      </w:r>
      <w:r>
        <w:rPr>
          <w:rFonts w:hint="eastAsia" w:ascii="Times New Roman" w:hAnsi="Times New Roman" w:eastAsia="仿宋_GB2312" w:cs="Times New Roman"/>
          <w:color w:val="auto"/>
          <w:sz w:val="28"/>
          <w:szCs w:val="28"/>
        </w:rPr>
        <w:t>和</w:t>
      </w:r>
      <w:r>
        <w:rPr>
          <w:rFonts w:ascii="Times New Roman" w:hAnsi="Times New Roman" w:eastAsia="仿宋_GB2312" w:cs="Times New Roman"/>
          <w:color w:val="auto"/>
          <w:sz w:val="28"/>
          <w:szCs w:val="28"/>
        </w:rPr>
        <w:t>市委、市政府关于加强鼠疫防控工作的决策部署，坚持“预防为主、防治结合、依法防控、联防联控、群防群控”的综合防控策略，大力推进爱国卫生运动，全面开展野外及城区灭鼠工作，严防鼠疫发生、扩散和蔓延，确保人民群众生命财产安全。</w:t>
      </w:r>
    </w:p>
    <w:p w14:paraId="63878565">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二、组织领导</w:t>
      </w:r>
    </w:p>
    <w:p w14:paraId="44D8B59A">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为保障春季灭鼠灭蚤工作的顺利开展，成立春季灭鼠灭蚤工作领导小组，负责灭鼠灭蚤工作的组织领导、实施和考核验收。</w:t>
      </w:r>
    </w:p>
    <w:p w14:paraId="2BAB405D">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楷体_GB2312" w:cs="Times New Roman"/>
          <w:b/>
          <w:bCs/>
          <w:color w:val="auto"/>
          <w:sz w:val="28"/>
          <w:szCs w:val="28"/>
        </w:rPr>
        <w:t>组  长：</w:t>
      </w:r>
      <w:r>
        <w:rPr>
          <w:rFonts w:hint="eastAsia" w:ascii="Times New Roman" w:hAnsi="Times New Roman" w:eastAsia="仿宋_GB2312" w:cs="Times New Roman"/>
          <w:color w:val="auto"/>
          <w:sz w:val="28"/>
          <w:szCs w:val="28"/>
        </w:rPr>
        <w:t>马永刚</w:t>
      </w:r>
      <w:r>
        <w:rPr>
          <w:rFonts w:ascii="Times New Roman" w:hAnsi="Times New Roman" w:eastAsia="仿宋_GB2312" w:cs="Times New Roman"/>
          <w:color w:val="auto"/>
          <w:sz w:val="28"/>
          <w:szCs w:val="28"/>
        </w:rPr>
        <w:t xml:space="preserve">      旗委副书记、政府旗长</w:t>
      </w:r>
    </w:p>
    <w:p w14:paraId="2C6B14DB">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楷体_GB2312" w:cs="Times New Roman"/>
          <w:b/>
          <w:bCs/>
          <w:color w:val="auto"/>
          <w:sz w:val="28"/>
          <w:szCs w:val="28"/>
        </w:rPr>
        <w:t>副组长：</w:t>
      </w:r>
      <w:r>
        <w:rPr>
          <w:rFonts w:ascii="Times New Roman" w:hAnsi="Times New Roman" w:eastAsia="仿宋_GB2312" w:cs="Times New Roman"/>
          <w:color w:val="auto"/>
          <w:sz w:val="28"/>
          <w:szCs w:val="28"/>
        </w:rPr>
        <w:t>王永利      旗政府副旗长</w:t>
      </w:r>
    </w:p>
    <w:p w14:paraId="6686EF46">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楷体_GB2312" w:cs="Times New Roman"/>
          <w:b/>
          <w:bCs/>
          <w:color w:val="auto"/>
          <w:sz w:val="28"/>
          <w:szCs w:val="28"/>
        </w:rPr>
        <w:t>成  员：</w:t>
      </w:r>
      <w:r>
        <w:rPr>
          <w:rFonts w:hint="eastAsia" w:ascii="仿宋" w:hAnsi="仿宋" w:eastAsia="仿宋" w:cs="仿宋"/>
          <w:color w:val="auto"/>
          <w:sz w:val="28"/>
          <w:szCs w:val="28"/>
        </w:rPr>
        <w:t>牛</w:t>
      </w:r>
      <w:r>
        <w:rPr>
          <w:rFonts w:hint="eastAsia" w:ascii="Times New Roman" w:hAnsi="Times New Roman" w:eastAsia="仿宋_GB2312" w:cs="Times New Roman"/>
          <w:color w:val="auto"/>
          <w:sz w:val="28"/>
          <w:szCs w:val="28"/>
        </w:rPr>
        <w:t xml:space="preserve">学刚 </w:t>
      </w:r>
      <w:r>
        <w:rPr>
          <w:rFonts w:hint="eastAsia" w:ascii="Times New Roman" w:hAnsi="Times New Roman" w:eastAsia="楷体_GB2312" w:cs="Times New Roman"/>
          <w:b/>
          <w:bCs/>
          <w:color w:val="auto"/>
          <w:sz w:val="28"/>
          <w:szCs w:val="28"/>
        </w:rPr>
        <w:t xml:space="preserve">   </w:t>
      </w:r>
      <w:r>
        <w:rPr>
          <w:rFonts w:ascii="Times New Roman" w:hAnsi="Times New Roman" w:eastAsia="仿宋_GB2312" w:cs="Times New Roman"/>
          <w:color w:val="auto"/>
          <w:sz w:val="28"/>
          <w:szCs w:val="28"/>
        </w:rPr>
        <w:t xml:space="preserve">  旗</w:t>
      </w:r>
      <w:r>
        <w:rPr>
          <w:rFonts w:hint="eastAsia" w:ascii="Times New Roman" w:hAnsi="Times New Roman" w:eastAsia="仿宋_GB2312" w:cs="Times New Roman"/>
          <w:color w:val="auto"/>
          <w:sz w:val="28"/>
          <w:szCs w:val="28"/>
        </w:rPr>
        <w:t>政府系统党委副书记</w:t>
      </w:r>
    </w:p>
    <w:p w14:paraId="6E8466DB">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刘立国      旗卫健委主任</w:t>
      </w:r>
    </w:p>
    <w:p w14:paraId="2CED50B9">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米常学      旗疾控中心主任</w:t>
      </w:r>
    </w:p>
    <w:p w14:paraId="59472EAE">
      <w:pPr>
        <w:keepNext w:val="0"/>
        <w:keepLines w:val="0"/>
        <w:pageBreakBefore w:val="0"/>
        <w:widowControl w:val="0"/>
        <w:kinsoku/>
        <w:wordWrap/>
        <w:overflowPunct/>
        <w:topLinePunct w:val="0"/>
        <w:autoSpaceDE/>
        <w:autoSpaceDN/>
        <w:bidi w:val="0"/>
        <w:spacing w:line="440" w:lineRule="exact"/>
        <w:ind w:firstLine="1680" w:firstLineChars="6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杨惠冬</w:t>
      </w:r>
      <w:r>
        <w:rPr>
          <w:rFonts w:ascii="Times New Roman" w:hAnsi="Times New Roman" w:eastAsia="仿宋_GB2312" w:cs="Times New Roman"/>
          <w:color w:val="auto"/>
          <w:sz w:val="28"/>
          <w:szCs w:val="28"/>
        </w:rPr>
        <w:t xml:space="preserve">      旗财政局局长</w:t>
      </w:r>
    </w:p>
    <w:p w14:paraId="5D80B1B0">
      <w:pPr>
        <w:keepNext w:val="0"/>
        <w:keepLines w:val="0"/>
        <w:pageBreakBefore w:val="0"/>
        <w:widowControl w:val="0"/>
        <w:kinsoku/>
        <w:wordWrap/>
        <w:overflowPunct/>
        <w:topLinePunct w:val="0"/>
        <w:autoSpaceDE/>
        <w:autoSpaceDN/>
        <w:bidi w:val="0"/>
        <w:spacing w:line="440" w:lineRule="exact"/>
        <w:ind w:firstLine="1680" w:firstLineChars="6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兰晓东      旗农牧局局长</w:t>
      </w:r>
    </w:p>
    <w:p w14:paraId="157C3406">
      <w:pPr>
        <w:keepNext w:val="0"/>
        <w:keepLines w:val="0"/>
        <w:pageBreakBefore w:val="0"/>
        <w:widowControl w:val="0"/>
        <w:kinsoku/>
        <w:wordWrap/>
        <w:overflowPunct/>
        <w:topLinePunct w:val="0"/>
        <w:autoSpaceDE/>
        <w:autoSpaceDN/>
        <w:bidi w:val="0"/>
        <w:spacing w:line="440" w:lineRule="exact"/>
        <w:ind w:firstLine="1680" w:firstLineChars="6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蔡久明</w:t>
      </w:r>
      <w:r>
        <w:rPr>
          <w:rFonts w:ascii="Times New Roman" w:hAnsi="Times New Roman" w:eastAsia="仿宋_GB2312" w:cs="Times New Roman"/>
          <w:color w:val="auto"/>
          <w:sz w:val="28"/>
          <w:szCs w:val="28"/>
        </w:rPr>
        <w:t xml:space="preserve">      旗林草局局长</w:t>
      </w:r>
    </w:p>
    <w:p w14:paraId="54F0F7E3">
      <w:pPr>
        <w:keepNext w:val="0"/>
        <w:keepLines w:val="0"/>
        <w:pageBreakBefore w:val="0"/>
        <w:widowControl w:val="0"/>
        <w:kinsoku/>
        <w:wordWrap/>
        <w:overflowPunct/>
        <w:topLinePunct w:val="0"/>
        <w:autoSpaceDE/>
        <w:autoSpaceDN/>
        <w:bidi w:val="0"/>
        <w:spacing w:line="440" w:lineRule="exact"/>
        <w:ind w:firstLine="1680" w:firstLineChars="6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王宏宇</w:t>
      </w:r>
      <w:r>
        <w:rPr>
          <w:rFonts w:ascii="Times New Roman" w:hAnsi="Times New Roman" w:eastAsia="仿宋_GB2312" w:cs="Times New Roman"/>
          <w:color w:val="auto"/>
          <w:sz w:val="28"/>
          <w:szCs w:val="28"/>
        </w:rPr>
        <w:t xml:space="preserve">      旗市场监管局局长</w:t>
      </w:r>
    </w:p>
    <w:p w14:paraId="4A5172BE">
      <w:pPr>
        <w:keepNext w:val="0"/>
        <w:keepLines w:val="0"/>
        <w:pageBreakBefore w:val="0"/>
        <w:widowControl w:val="0"/>
        <w:kinsoku/>
        <w:wordWrap/>
        <w:overflowPunct/>
        <w:topLinePunct w:val="0"/>
        <w:autoSpaceDE/>
        <w:autoSpaceDN/>
        <w:bidi w:val="0"/>
        <w:spacing w:line="440" w:lineRule="exact"/>
        <w:ind w:firstLine="1680" w:firstLineChars="6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高玖雷      旗住建局局长</w:t>
      </w:r>
    </w:p>
    <w:p w14:paraId="0911D788">
      <w:pPr>
        <w:keepNext w:val="0"/>
        <w:keepLines w:val="0"/>
        <w:pageBreakBefore w:val="0"/>
        <w:widowControl w:val="0"/>
        <w:kinsoku/>
        <w:wordWrap/>
        <w:overflowPunct/>
        <w:topLinePunct w:val="0"/>
        <w:autoSpaceDE/>
        <w:autoSpaceDN/>
        <w:bidi w:val="0"/>
        <w:spacing w:line="440" w:lineRule="exact"/>
        <w:ind w:firstLine="1680" w:firstLineChars="600"/>
        <w:textAlignment w:val="auto"/>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付  益      旗城管局局长</w:t>
      </w:r>
    </w:p>
    <w:p w14:paraId="04211EC3">
      <w:pPr>
        <w:keepNext w:val="0"/>
        <w:keepLines w:val="0"/>
        <w:pageBreakBefore w:val="0"/>
        <w:widowControl w:val="0"/>
        <w:kinsoku/>
        <w:wordWrap/>
        <w:overflowPunct/>
        <w:topLinePunct w:val="0"/>
        <w:autoSpaceDE/>
        <w:autoSpaceDN/>
        <w:bidi w:val="0"/>
        <w:spacing w:line="440" w:lineRule="exact"/>
        <w:ind w:firstLine="1680" w:firstLineChars="6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鲍迎春</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 xml:space="preserve"> 旗</w:t>
      </w:r>
      <w:r>
        <w:rPr>
          <w:rFonts w:hint="eastAsia" w:ascii="Times New Roman" w:hAnsi="Times New Roman" w:eastAsia="仿宋_GB2312" w:cs="Times New Roman"/>
          <w:color w:val="auto"/>
          <w:sz w:val="28"/>
          <w:szCs w:val="28"/>
          <w:lang w:eastAsia="zh-CN"/>
        </w:rPr>
        <w:t>商投</w:t>
      </w:r>
      <w:r>
        <w:rPr>
          <w:rFonts w:ascii="Times New Roman" w:hAnsi="Times New Roman" w:eastAsia="仿宋_GB2312" w:cs="Times New Roman"/>
          <w:color w:val="auto"/>
          <w:sz w:val="28"/>
          <w:szCs w:val="28"/>
        </w:rPr>
        <w:t>局局长</w:t>
      </w:r>
    </w:p>
    <w:p w14:paraId="3ED5F108">
      <w:pPr>
        <w:keepNext w:val="0"/>
        <w:keepLines w:val="0"/>
        <w:pageBreakBefore w:val="0"/>
        <w:widowControl w:val="0"/>
        <w:kinsoku/>
        <w:wordWrap/>
        <w:overflowPunct/>
        <w:topLinePunct w:val="0"/>
        <w:autoSpaceDE/>
        <w:autoSpaceDN/>
        <w:bidi w:val="0"/>
        <w:spacing w:line="440" w:lineRule="exact"/>
        <w:ind w:firstLine="1680" w:firstLineChars="6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王亚娟      旗融媒体中心主任</w:t>
      </w:r>
    </w:p>
    <w:p w14:paraId="41740832">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张  磊</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乌丹镇镇长</w:t>
      </w:r>
    </w:p>
    <w:p w14:paraId="7233C7E6">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牟明艳</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桥头镇</w:t>
      </w:r>
      <w:r>
        <w:rPr>
          <w:rFonts w:hint="eastAsia" w:ascii="Times New Roman" w:hAnsi="Times New Roman" w:eastAsia="仿宋_GB2312" w:cs="Times New Roman"/>
          <w:color w:val="auto"/>
          <w:sz w:val="28"/>
          <w:szCs w:val="28"/>
        </w:rPr>
        <w:t>副</w:t>
      </w:r>
      <w:r>
        <w:rPr>
          <w:rFonts w:ascii="Times New Roman" w:hAnsi="Times New Roman" w:eastAsia="仿宋_GB2312" w:cs="Times New Roman"/>
          <w:color w:val="auto"/>
          <w:sz w:val="28"/>
          <w:szCs w:val="28"/>
        </w:rPr>
        <w:t>镇长</w:t>
      </w:r>
    </w:p>
    <w:p w14:paraId="73B370EA">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韩晓艳</w:t>
      </w:r>
      <w:r>
        <w:rPr>
          <w:rFonts w:ascii="Times New Roman" w:hAnsi="Times New Roman" w:eastAsia="仿宋_GB2312" w:cs="Times New Roman"/>
          <w:color w:val="auto"/>
          <w:sz w:val="28"/>
          <w:szCs w:val="28"/>
        </w:rPr>
        <w:t xml:space="preserve">      梧桐花镇镇长</w:t>
      </w:r>
    </w:p>
    <w:p w14:paraId="645D7AB6">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王  旭      广德公镇镇长</w:t>
      </w:r>
    </w:p>
    <w:p w14:paraId="219F8886">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宝  山</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 xml:space="preserve"> 五分地镇镇长</w:t>
      </w:r>
    </w:p>
    <w:p w14:paraId="05F9674F">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宋德勇</w:t>
      </w:r>
      <w:r>
        <w:rPr>
          <w:rFonts w:ascii="Times New Roman" w:hAnsi="Times New Roman" w:eastAsia="仿宋_GB2312" w:cs="Times New Roman"/>
          <w:color w:val="auto"/>
          <w:sz w:val="28"/>
          <w:szCs w:val="28"/>
        </w:rPr>
        <w:t xml:space="preserve">      乌敦套海镇镇长</w:t>
      </w:r>
    </w:p>
    <w:p w14:paraId="268894C8">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白音德力根</w:t>
      </w:r>
      <w:r>
        <w:rPr>
          <w:rFonts w:ascii="Times New Roman" w:hAnsi="Times New Roman" w:eastAsia="仿宋_GB2312" w:cs="Times New Roman"/>
          <w:color w:val="auto"/>
          <w:sz w:val="28"/>
          <w:szCs w:val="28"/>
        </w:rPr>
        <w:t xml:space="preserve">  海拉苏镇镇长</w:t>
      </w:r>
    </w:p>
    <w:p w14:paraId="1E6FA517">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汤国轩</w:t>
      </w:r>
      <w:r>
        <w:rPr>
          <w:rFonts w:ascii="Times New Roman" w:hAnsi="Times New Roman" w:eastAsia="仿宋_GB2312" w:cs="Times New Roman"/>
          <w:color w:val="auto"/>
          <w:sz w:val="28"/>
          <w:szCs w:val="28"/>
        </w:rPr>
        <w:t xml:space="preserve">      亿合公镇镇长</w:t>
      </w:r>
    </w:p>
    <w:p w14:paraId="739926D1">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孙汇霞      解放营子乡乡长</w:t>
      </w:r>
    </w:p>
    <w:p w14:paraId="15232CDD">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王欣然</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毛山东乡</w:t>
      </w:r>
      <w:r>
        <w:rPr>
          <w:rFonts w:hint="eastAsia" w:ascii="Times New Roman" w:hAnsi="Times New Roman" w:eastAsia="仿宋_GB2312" w:cs="Times New Roman"/>
          <w:color w:val="auto"/>
          <w:sz w:val="28"/>
          <w:szCs w:val="28"/>
        </w:rPr>
        <w:t>副</w:t>
      </w:r>
      <w:r>
        <w:rPr>
          <w:rFonts w:ascii="Times New Roman" w:hAnsi="Times New Roman" w:eastAsia="仿宋_GB2312" w:cs="Times New Roman"/>
          <w:color w:val="auto"/>
          <w:sz w:val="28"/>
          <w:szCs w:val="28"/>
        </w:rPr>
        <w:t>乡长</w:t>
      </w:r>
    </w:p>
    <w:p w14:paraId="66B3A977">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恩和其其格  新苏莫苏木苏木达</w:t>
      </w:r>
    </w:p>
    <w:p w14:paraId="06D1DF2A">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呼格吉乐图</w:t>
      </w:r>
      <w:r>
        <w:rPr>
          <w:rFonts w:ascii="Times New Roman" w:hAnsi="Times New Roman" w:eastAsia="仿宋_GB2312" w:cs="Times New Roman"/>
          <w:color w:val="auto"/>
          <w:sz w:val="28"/>
          <w:szCs w:val="28"/>
        </w:rPr>
        <w:t xml:space="preserve">  白音套海苏木苏木达</w:t>
      </w:r>
    </w:p>
    <w:p w14:paraId="3A7CE461">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胡斯乐</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阿什罕苏木苏木达</w:t>
      </w:r>
    </w:p>
    <w:p w14:paraId="2B330FF7">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徐  逸</w:t>
      </w:r>
      <w:r>
        <w:rPr>
          <w:rFonts w:ascii="Times New Roman" w:hAnsi="Times New Roman" w:eastAsia="仿宋_GB2312" w:cs="Times New Roman"/>
          <w:color w:val="auto"/>
          <w:sz w:val="28"/>
          <w:szCs w:val="28"/>
        </w:rPr>
        <w:t xml:space="preserve">      格日僧苏木苏木达</w:t>
      </w:r>
    </w:p>
    <w:p w14:paraId="29C6A97D">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李春华</w:t>
      </w:r>
      <w:r>
        <w:rPr>
          <w:rFonts w:ascii="Times New Roman" w:hAnsi="Times New Roman" w:eastAsia="仿宋_GB2312" w:cs="Times New Roman"/>
          <w:color w:val="auto"/>
          <w:sz w:val="28"/>
          <w:szCs w:val="28"/>
        </w:rPr>
        <w:t xml:space="preserve">      全宁街道管理办主任</w:t>
      </w:r>
    </w:p>
    <w:p w14:paraId="7D881419">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那日苏</w:t>
      </w:r>
      <w:r>
        <w:rPr>
          <w:rFonts w:ascii="Times New Roman" w:hAnsi="Times New Roman" w:eastAsia="仿宋_GB2312" w:cs="Times New Roman"/>
          <w:color w:val="auto"/>
          <w:sz w:val="28"/>
          <w:szCs w:val="28"/>
        </w:rPr>
        <w:t xml:space="preserve">      紫城街道管理办主任</w:t>
      </w:r>
    </w:p>
    <w:p w14:paraId="73AED4AC">
      <w:pPr>
        <w:keepNext w:val="0"/>
        <w:keepLines w:val="0"/>
        <w:pageBreakBefore w:val="0"/>
        <w:widowControl w:val="0"/>
        <w:kinsoku/>
        <w:wordWrap/>
        <w:overflowPunct/>
        <w:topLinePunct w:val="0"/>
        <w:autoSpaceDE/>
        <w:autoSpaceDN/>
        <w:bidi w:val="0"/>
        <w:spacing w:line="440" w:lineRule="exact"/>
        <w:ind w:firstLine="1652" w:firstLineChars="59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张向阳      大兴农场场长</w:t>
      </w:r>
    </w:p>
    <w:p w14:paraId="4CABD143">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领导小组下设办公室，办公室设在旗卫健委，办公室主任由刘立国兼任。</w:t>
      </w:r>
    </w:p>
    <w:p w14:paraId="692C6103">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三、灭鼠方式、范围及控制标准</w:t>
      </w:r>
    </w:p>
    <w:p w14:paraId="397C5A2F">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b/>
          <w:color w:val="auto"/>
          <w:sz w:val="28"/>
          <w:szCs w:val="28"/>
        </w:rPr>
      </w:pPr>
      <w:r>
        <w:rPr>
          <w:rFonts w:ascii="Times New Roman" w:hAnsi="Times New Roman" w:eastAsia="楷体_GB2312" w:cs="Times New Roman"/>
          <w:b/>
          <w:bCs/>
          <w:color w:val="auto"/>
          <w:sz w:val="28"/>
          <w:szCs w:val="28"/>
        </w:rPr>
        <w:t>（一）方式。</w:t>
      </w:r>
      <w:r>
        <w:rPr>
          <w:rFonts w:ascii="Times New Roman" w:hAnsi="Times New Roman" w:eastAsia="仿宋_GB2312" w:cs="Times New Roman"/>
          <w:color w:val="auto"/>
          <w:sz w:val="28"/>
          <w:szCs w:val="28"/>
        </w:rPr>
        <w:t>采取以环境治理为主，化学灭鼠和物理灭鼠相结合的综合灭鼠防控措施。</w:t>
      </w:r>
    </w:p>
    <w:p w14:paraId="056F3FAD">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楷体_GB2312" w:cs="Times New Roman"/>
          <w:b/>
          <w:bCs/>
          <w:color w:val="auto"/>
          <w:sz w:val="28"/>
          <w:szCs w:val="28"/>
        </w:rPr>
        <w:t>（二）范围。</w:t>
      </w:r>
      <w:r>
        <w:rPr>
          <w:rFonts w:ascii="Times New Roman" w:hAnsi="Times New Roman" w:eastAsia="仿宋_GB2312" w:cs="Times New Roman"/>
          <w:color w:val="auto"/>
          <w:sz w:val="28"/>
          <w:szCs w:val="28"/>
        </w:rPr>
        <w:t>全旗历史疫源地，鼠情监测及鼠密度踏查确定的鼠密度偏高的自然村、野外荒地、林地、草原、耕地、田间地埂、公路两侧、城郊结合部，以及企事业单位、商铺、居民院落、房屋、棚圈、仓库等。旗</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乡</w:t>
      </w:r>
      <w:r>
        <w:rPr>
          <w:rFonts w:hint="eastAsia" w:ascii="Times New Roman" w:hAnsi="Times New Roman" w:eastAsia="仿宋_GB2312" w:cs="Times New Roman"/>
          <w:color w:val="auto"/>
          <w:sz w:val="28"/>
          <w:szCs w:val="28"/>
        </w:rPr>
        <w:t>两级</w:t>
      </w:r>
      <w:r>
        <w:rPr>
          <w:rFonts w:ascii="Times New Roman" w:hAnsi="Times New Roman" w:eastAsia="仿宋_GB2312" w:cs="Times New Roman"/>
          <w:color w:val="auto"/>
          <w:sz w:val="28"/>
          <w:szCs w:val="28"/>
        </w:rPr>
        <w:t>政府所在地灭鼠覆盖率达到100%。</w:t>
      </w:r>
    </w:p>
    <w:p w14:paraId="4E0E0D5B">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楷体_GB2312" w:cs="Times New Roman"/>
          <w:b/>
          <w:bCs/>
          <w:color w:val="auto"/>
          <w:sz w:val="28"/>
          <w:szCs w:val="28"/>
        </w:rPr>
        <w:t>（三）标准。</w:t>
      </w:r>
      <w:r>
        <w:rPr>
          <w:rFonts w:ascii="Times New Roman" w:hAnsi="Times New Roman" w:eastAsia="仿宋_GB2312" w:cs="Times New Roman"/>
          <w:color w:val="auto"/>
          <w:sz w:val="28"/>
          <w:szCs w:val="28"/>
        </w:rPr>
        <w:t>野外</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小于2只鼠/10公顷。家屋</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抽查100间房屋无鼠无洞。</w:t>
      </w:r>
    </w:p>
    <w:p w14:paraId="6A9D30D0">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四、职责划分</w:t>
      </w:r>
    </w:p>
    <w:p w14:paraId="2CAE17E1">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（一）各苏木乡镇街道场负责辖区灭鼠灭蚤工作的组织培训、毒饵投放和自查工作，农牧、林草、市场监管</w:t>
      </w:r>
      <w:r>
        <w:rPr>
          <w:rFonts w:hint="eastAsia" w:ascii="Times New Roman" w:hAnsi="Times New Roman" w:eastAsia="仿宋_GB2312" w:cs="Times New Roman"/>
          <w:color w:val="auto"/>
          <w:sz w:val="28"/>
          <w:szCs w:val="28"/>
        </w:rPr>
        <w:t>、卫生院</w:t>
      </w:r>
      <w:r>
        <w:rPr>
          <w:rFonts w:ascii="Times New Roman" w:hAnsi="Times New Roman" w:eastAsia="仿宋_GB2312" w:cs="Times New Roman"/>
          <w:color w:val="auto"/>
          <w:sz w:val="28"/>
          <w:szCs w:val="28"/>
        </w:rPr>
        <w:t>等基层站、办、院、所要积极配合，</w:t>
      </w:r>
      <w:r>
        <w:rPr>
          <w:rFonts w:hint="eastAsia" w:ascii="Times New Roman" w:hAnsi="Times New Roman" w:eastAsia="仿宋_GB2312" w:cs="Times New Roman"/>
          <w:color w:val="auto"/>
          <w:sz w:val="28"/>
          <w:szCs w:val="28"/>
        </w:rPr>
        <w:t>全力</w:t>
      </w:r>
      <w:r>
        <w:rPr>
          <w:rFonts w:ascii="Times New Roman" w:hAnsi="Times New Roman" w:eastAsia="仿宋_GB2312" w:cs="Times New Roman"/>
          <w:color w:val="auto"/>
          <w:sz w:val="28"/>
          <w:szCs w:val="28"/>
        </w:rPr>
        <w:t>做好灭鼠灭蚤工作。</w:t>
      </w:r>
    </w:p>
    <w:p w14:paraId="753E54CE">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（二）各苏木乡镇街道场负责组织政府所在地的环境卫生整治、卫生死角清理，</w:t>
      </w:r>
      <w:r>
        <w:rPr>
          <w:rFonts w:hint="eastAsia" w:ascii="Times New Roman" w:hAnsi="Times New Roman" w:eastAsia="仿宋_GB2312" w:cs="Times New Roman"/>
          <w:color w:val="auto"/>
          <w:sz w:val="28"/>
          <w:szCs w:val="28"/>
        </w:rPr>
        <w:t>并</w:t>
      </w:r>
      <w:r>
        <w:rPr>
          <w:rFonts w:ascii="Times New Roman" w:hAnsi="Times New Roman" w:eastAsia="仿宋_GB2312" w:cs="Times New Roman"/>
          <w:color w:val="auto"/>
          <w:sz w:val="28"/>
          <w:szCs w:val="28"/>
        </w:rPr>
        <w:t>开展家屋灭鼠灭蚤工作。</w:t>
      </w:r>
    </w:p>
    <w:p w14:paraId="4BA4F47E">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（三）林草部门负责组织实施全旗林地、草原的灭鼠工作。</w:t>
      </w:r>
    </w:p>
    <w:p w14:paraId="64E8C870">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（四）农牧部门负责组织实施全旗野外荒地、农田耕地、田间地埂、路边地的灭鼠工作。</w:t>
      </w:r>
    </w:p>
    <w:p w14:paraId="698FAEB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（五）市场监管、</w:t>
      </w:r>
      <w:r>
        <w:rPr>
          <w:rFonts w:hint="eastAsia" w:ascii="Times New Roman" w:hAnsi="Times New Roman" w:eastAsia="仿宋_GB2312" w:cs="Times New Roman"/>
          <w:color w:val="auto"/>
          <w:sz w:val="28"/>
          <w:szCs w:val="28"/>
          <w:lang w:eastAsia="zh-CN"/>
        </w:rPr>
        <w:t>商投</w:t>
      </w:r>
      <w:r>
        <w:rPr>
          <w:rFonts w:hint="eastAsia" w:ascii="Times New Roman" w:hAnsi="Times New Roman" w:eastAsia="仿宋_GB2312" w:cs="Times New Roman"/>
          <w:color w:val="auto"/>
          <w:sz w:val="28"/>
          <w:szCs w:val="28"/>
        </w:rPr>
        <w:t>局</w:t>
      </w:r>
      <w:r>
        <w:rPr>
          <w:rFonts w:ascii="Times New Roman" w:hAnsi="Times New Roman" w:eastAsia="仿宋_GB2312" w:cs="Times New Roman"/>
          <w:color w:val="auto"/>
          <w:sz w:val="28"/>
          <w:szCs w:val="28"/>
        </w:rPr>
        <w:t>按职责范围负责组织实施</w:t>
      </w:r>
      <w:r>
        <w:rPr>
          <w:rFonts w:hint="eastAsia" w:ascii="Times New Roman" w:hAnsi="Times New Roman" w:eastAsia="仿宋_GB2312" w:cs="Times New Roman"/>
          <w:color w:val="auto"/>
          <w:sz w:val="28"/>
          <w:szCs w:val="28"/>
        </w:rPr>
        <w:t>全旗</w:t>
      </w:r>
      <w:r>
        <w:rPr>
          <w:rFonts w:ascii="Times New Roman" w:hAnsi="Times New Roman" w:eastAsia="仿宋_GB2312" w:cs="Times New Roman"/>
          <w:color w:val="auto"/>
          <w:sz w:val="28"/>
          <w:szCs w:val="28"/>
        </w:rPr>
        <w:t>农贸市场、食品加工经营场所、粮食售卖储存场所</w:t>
      </w:r>
      <w:r>
        <w:rPr>
          <w:rFonts w:hint="eastAsia" w:ascii="Times New Roman" w:hAnsi="Times New Roman" w:eastAsia="仿宋_GB2312" w:cs="Times New Roman"/>
          <w:color w:val="auto"/>
          <w:sz w:val="28"/>
          <w:szCs w:val="28"/>
        </w:rPr>
        <w:t>及</w:t>
      </w:r>
      <w:r>
        <w:rPr>
          <w:rFonts w:ascii="Times New Roman" w:hAnsi="Times New Roman" w:eastAsia="仿宋_GB2312" w:cs="Times New Roman"/>
          <w:color w:val="auto"/>
          <w:sz w:val="28"/>
          <w:szCs w:val="28"/>
        </w:rPr>
        <w:t>各类商户、店铺的灭鼠灭蚤工作。</w:t>
      </w:r>
    </w:p>
    <w:p w14:paraId="1BF05CC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（六）城管部门负责乌丹城区公园、绿地</w:t>
      </w:r>
      <w:r>
        <w:rPr>
          <w:rFonts w:hint="eastAsia" w:ascii="Times New Roman" w:hAnsi="Times New Roman" w:eastAsia="仿宋_GB2312" w:cs="Times New Roman"/>
          <w:color w:val="auto"/>
          <w:sz w:val="28"/>
          <w:szCs w:val="28"/>
        </w:rPr>
        <w:t>、公厕及城市道路两侧等</w:t>
      </w:r>
      <w:r>
        <w:rPr>
          <w:rFonts w:ascii="Times New Roman" w:hAnsi="Times New Roman" w:eastAsia="仿宋_GB2312" w:cs="Times New Roman"/>
          <w:color w:val="auto"/>
          <w:sz w:val="28"/>
          <w:szCs w:val="28"/>
        </w:rPr>
        <w:t>的灭鼠防鼠工作。</w:t>
      </w:r>
    </w:p>
    <w:p w14:paraId="1FA9F67A">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（七）住建部门负责对市政设施孳生地的改造治理</w:t>
      </w:r>
      <w:r>
        <w:rPr>
          <w:rFonts w:hint="eastAsia" w:ascii="Times New Roman" w:hAnsi="Times New Roman" w:eastAsia="仿宋_GB2312" w:cs="Times New Roman"/>
          <w:color w:val="auto"/>
          <w:sz w:val="28"/>
          <w:szCs w:val="28"/>
        </w:rPr>
        <w:t>等工作。</w:t>
      </w:r>
    </w:p>
    <w:p w14:paraId="3B446A7A">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（八）卫健</w:t>
      </w:r>
      <w:r>
        <w:rPr>
          <w:rFonts w:hint="eastAsia" w:ascii="Times New Roman" w:hAnsi="Times New Roman" w:eastAsia="仿宋_GB2312" w:cs="Times New Roman"/>
          <w:color w:val="auto"/>
          <w:sz w:val="28"/>
          <w:szCs w:val="28"/>
        </w:rPr>
        <w:t>、疾控</w:t>
      </w:r>
      <w:r>
        <w:rPr>
          <w:rFonts w:ascii="Times New Roman" w:hAnsi="Times New Roman" w:eastAsia="仿宋_GB2312" w:cs="Times New Roman"/>
          <w:color w:val="auto"/>
          <w:sz w:val="28"/>
          <w:szCs w:val="28"/>
        </w:rPr>
        <w:t>部门负责组织</w:t>
      </w:r>
      <w:r>
        <w:rPr>
          <w:rFonts w:hint="eastAsia" w:ascii="Times New Roman" w:hAnsi="Times New Roman" w:eastAsia="仿宋_GB2312" w:cs="Times New Roman"/>
          <w:color w:val="auto"/>
          <w:sz w:val="28"/>
          <w:szCs w:val="28"/>
        </w:rPr>
        <w:t>协调，</w:t>
      </w:r>
      <w:r>
        <w:rPr>
          <w:rFonts w:ascii="Times New Roman" w:hAnsi="Times New Roman" w:eastAsia="仿宋_GB2312" w:cs="Times New Roman"/>
          <w:color w:val="auto"/>
          <w:sz w:val="28"/>
          <w:szCs w:val="28"/>
        </w:rPr>
        <w:t>落实技术指导、监督培训、毒饵配制发放、效果评价等工作。</w:t>
      </w:r>
    </w:p>
    <w:p w14:paraId="602107B2">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（九）宣传部门负责灭鼠灭蚤的宣传报道等工作。</w:t>
      </w:r>
    </w:p>
    <w:p w14:paraId="720E2E6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（十）财政部门</w:t>
      </w:r>
      <w:r>
        <w:rPr>
          <w:rFonts w:hint="eastAsia" w:ascii="Times New Roman" w:hAnsi="Times New Roman" w:eastAsia="仿宋_GB2312" w:cs="Times New Roman"/>
          <w:color w:val="auto"/>
          <w:sz w:val="28"/>
          <w:szCs w:val="28"/>
        </w:rPr>
        <w:t>全力保障</w:t>
      </w:r>
      <w:r>
        <w:rPr>
          <w:rFonts w:ascii="Times New Roman" w:hAnsi="Times New Roman" w:eastAsia="仿宋_GB2312" w:cs="Times New Roman"/>
          <w:color w:val="auto"/>
          <w:sz w:val="28"/>
          <w:szCs w:val="28"/>
        </w:rPr>
        <w:t>灭鼠经费</w:t>
      </w:r>
      <w:r>
        <w:rPr>
          <w:rFonts w:hint="eastAsia" w:ascii="Times New Roman" w:hAnsi="Times New Roman" w:eastAsia="仿宋_GB2312" w:cs="Times New Roman"/>
          <w:color w:val="auto"/>
          <w:sz w:val="28"/>
          <w:szCs w:val="28"/>
        </w:rPr>
        <w:t>落实</w:t>
      </w:r>
      <w:r>
        <w:rPr>
          <w:rFonts w:ascii="Times New Roman" w:hAnsi="Times New Roman" w:eastAsia="仿宋_GB2312" w:cs="Times New Roman"/>
          <w:color w:val="auto"/>
          <w:sz w:val="28"/>
          <w:szCs w:val="28"/>
        </w:rPr>
        <w:t>，并纳入预算。</w:t>
      </w:r>
    </w:p>
    <w:p w14:paraId="47C9FF3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五、实施步骤</w:t>
      </w:r>
    </w:p>
    <w:p w14:paraId="3CEF9672">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楷体_GB2312" w:cs="Times New Roman"/>
          <w:b/>
          <w:bCs/>
          <w:color w:val="auto"/>
          <w:sz w:val="28"/>
          <w:szCs w:val="28"/>
        </w:rPr>
      </w:pPr>
      <w:r>
        <w:rPr>
          <w:rFonts w:ascii="Times New Roman" w:hAnsi="Times New Roman" w:eastAsia="楷体_GB2312" w:cs="Times New Roman"/>
          <w:b/>
          <w:bCs/>
          <w:color w:val="auto"/>
          <w:sz w:val="28"/>
          <w:szCs w:val="28"/>
        </w:rPr>
        <w:t>（一）准备阶段（3月</w:t>
      </w:r>
      <w:r>
        <w:rPr>
          <w:rFonts w:hint="eastAsia" w:ascii="Times New Roman" w:hAnsi="Times New Roman" w:eastAsia="楷体_GB2312" w:cs="Times New Roman"/>
          <w:b/>
          <w:bCs/>
          <w:color w:val="auto"/>
          <w:sz w:val="28"/>
          <w:szCs w:val="28"/>
        </w:rPr>
        <w:t>20</w:t>
      </w:r>
      <w:r>
        <w:rPr>
          <w:rFonts w:ascii="Times New Roman" w:hAnsi="Times New Roman" w:eastAsia="楷体_GB2312" w:cs="Times New Roman"/>
          <w:b/>
          <w:bCs/>
          <w:color w:val="auto"/>
          <w:sz w:val="28"/>
          <w:szCs w:val="28"/>
        </w:rPr>
        <w:t>日—3月</w:t>
      </w:r>
      <w:r>
        <w:rPr>
          <w:rFonts w:hint="eastAsia" w:ascii="Times New Roman" w:hAnsi="Times New Roman" w:eastAsia="楷体_GB2312" w:cs="Times New Roman"/>
          <w:b/>
          <w:bCs/>
          <w:color w:val="auto"/>
          <w:sz w:val="28"/>
          <w:szCs w:val="28"/>
        </w:rPr>
        <w:t>25</w:t>
      </w:r>
      <w:r>
        <w:rPr>
          <w:rFonts w:ascii="Times New Roman" w:hAnsi="Times New Roman" w:eastAsia="楷体_GB2312" w:cs="Times New Roman"/>
          <w:b/>
          <w:bCs/>
          <w:color w:val="auto"/>
          <w:sz w:val="28"/>
          <w:szCs w:val="28"/>
        </w:rPr>
        <w:t>日）。</w:t>
      </w:r>
    </w:p>
    <w:p w14:paraId="6902C41B">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1.各苏木乡镇街道场及农牧、林草、市场监管、住建、城管等部门要成立相应的灭鼠灭蚤领导小组，结合各自实际制定工作方案，召开动员会、培训会，落实目标责任制，任务落实到人。</w:t>
      </w:r>
      <w:r>
        <w:rPr>
          <w:rFonts w:hint="eastAsia" w:ascii="Times New Roman" w:hAnsi="Times New Roman" w:eastAsia="仿宋_GB2312" w:cs="Times New Roman"/>
          <w:color w:val="auto"/>
          <w:sz w:val="28"/>
          <w:szCs w:val="28"/>
        </w:rPr>
        <w:t>要</w:t>
      </w:r>
      <w:r>
        <w:rPr>
          <w:rFonts w:ascii="Times New Roman" w:hAnsi="Times New Roman" w:eastAsia="仿宋_GB2312" w:cs="Times New Roman"/>
          <w:color w:val="auto"/>
          <w:sz w:val="28"/>
          <w:szCs w:val="28"/>
        </w:rPr>
        <w:t>大力宣传科学灭鼠知识，动员全社会参与灭鼠活动。</w:t>
      </w:r>
    </w:p>
    <w:p w14:paraId="11996DFE">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2.各苏木乡镇街道场及相关部门</w:t>
      </w:r>
      <w:r>
        <w:rPr>
          <w:rFonts w:hint="eastAsia" w:ascii="Times New Roman" w:hAnsi="Times New Roman" w:eastAsia="仿宋_GB2312" w:cs="Times New Roman"/>
          <w:color w:val="auto"/>
          <w:sz w:val="28"/>
          <w:szCs w:val="28"/>
        </w:rPr>
        <w:t>要</w:t>
      </w:r>
      <w:r>
        <w:rPr>
          <w:rFonts w:ascii="Times New Roman" w:hAnsi="Times New Roman" w:eastAsia="仿宋_GB2312" w:cs="Times New Roman"/>
          <w:color w:val="auto"/>
          <w:sz w:val="28"/>
          <w:szCs w:val="28"/>
        </w:rPr>
        <w:t>根据灭鼠范围确定</w:t>
      </w:r>
      <w:r>
        <w:rPr>
          <w:rFonts w:hint="eastAsia" w:ascii="Times New Roman" w:hAnsi="Times New Roman" w:eastAsia="仿宋_GB2312" w:cs="Times New Roman"/>
          <w:color w:val="auto"/>
          <w:sz w:val="28"/>
          <w:szCs w:val="28"/>
        </w:rPr>
        <w:t>所需</w:t>
      </w:r>
      <w:r>
        <w:rPr>
          <w:rFonts w:ascii="Times New Roman" w:hAnsi="Times New Roman" w:eastAsia="仿宋_GB2312" w:cs="Times New Roman"/>
          <w:color w:val="auto"/>
          <w:sz w:val="28"/>
          <w:szCs w:val="28"/>
        </w:rPr>
        <w:t>毒饵数量</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并及时</w:t>
      </w:r>
      <w:r>
        <w:rPr>
          <w:rFonts w:hint="eastAsia" w:ascii="Times New Roman" w:hAnsi="Times New Roman" w:eastAsia="仿宋_GB2312" w:cs="Times New Roman"/>
          <w:color w:val="auto"/>
          <w:sz w:val="28"/>
          <w:szCs w:val="28"/>
        </w:rPr>
        <w:t>上报</w:t>
      </w:r>
      <w:r>
        <w:rPr>
          <w:rFonts w:ascii="Times New Roman" w:hAnsi="Times New Roman" w:eastAsia="仿宋_GB2312" w:cs="Times New Roman"/>
          <w:color w:val="auto"/>
          <w:sz w:val="28"/>
          <w:szCs w:val="28"/>
        </w:rPr>
        <w:t>旗疾控中心，</w:t>
      </w:r>
      <w:r>
        <w:rPr>
          <w:rFonts w:hint="eastAsia" w:ascii="Times New Roman" w:hAnsi="Times New Roman" w:eastAsia="仿宋_GB2312" w:cs="Times New Roman"/>
          <w:color w:val="auto"/>
          <w:sz w:val="28"/>
          <w:szCs w:val="28"/>
        </w:rPr>
        <w:t>旗</w:t>
      </w:r>
      <w:r>
        <w:rPr>
          <w:rFonts w:ascii="Times New Roman" w:hAnsi="Times New Roman" w:eastAsia="仿宋_GB2312" w:cs="Times New Roman"/>
          <w:color w:val="auto"/>
          <w:sz w:val="28"/>
          <w:szCs w:val="28"/>
        </w:rPr>
        <w:t>疾控中心根据预定的毒饵数量统一采购灭鼠药物，配制灭鼠毒饵。</w:t>
      </w:r>
    </w:p>
    <w:p w14:paraId="733DAA8A">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楷体_GB2312" w:cs="Times New Roman"/>
          <w:b/>
          <w:bCs/>
          <w:color w:val="auto"/>
          <w:sz w:val="28"/>
          <w:szCs w:val="28"/>
        </w:rPr>
        <w:t>（二）鼠密度调查阶段（3月</w:t>
      </w:r>
      <w:r>
        <w:rPr>
          <w:rFonts w:hint="eastAsia" w:ascii="Times New Roman" w:hAnsi="Times New Roman" w:eastAsia="楷体_GB2312" w:cs="Times New Roman"/>
          <w:b/>
          <w:bCs/>
          <w:color w:val="auto"/>
          <w:sz w:val="28"/>
          <w:szCs w:val="28"/>
        </w:rPr>
        <w:t>26</w:t>
      </w:r>
      <w:r>
        <w:rPr>
          <w:rFonts w:ascii="Times New Roman" w:hAnsi="Times New Roman" w:eastAsia="楷体_GB2312" w:cs="Times New Roman"/>
          <w:b/>
          <w:bCs/>
          <w:color w:val="auto"/>
          <w:sz w:val="28"/>
          <w:szCs w:val="28"/>
        </w:rPr>
        <w:t>—3月</w:t>
      </w:r>
      <w:r>
        <w:rPr>
          <w:rFonts w:hint="eastAsia" w:ascii="Times New Roman" w:hAnsi="Times New Roman" w:eastAsia="楷体_GB2312" w:cs="Times New Roman"/>
          <w:b/>
          <w:bCs/>
          <w:color w:val="auto"/>
          <w:sz w:val="28"/>
          <w:szCs w:val="28"/>
        </w:rPr>
        <w:t>31</w:t>
      </w:r>
      <w:r>
        <w:rPr>
          <w:rFonts w:ascii="Times New Roman" w:hAnsi="Times New Roman" w:eastAsia="楷体_GB2312" w:cs="Times New Roman"/>
          <w:b/>
          <w:bCs/>
          <w:color w:val="auto"/>
          <w:sz w:val="28"/>
          <w:szCs w:val="28"/>
        </w:rPr>
        <w:t>日）。</w:t>
      </w:r>
      <w:r>
        <w:rPr>
          <w:rFonts w:ascii="Times New Roman" w:hAnsi="Times New Roman" w:eastAsia="仿宋_GB2312" w:cs="Times New Roman"/>
          <w:color w:val="auto"/>
          <w:sz w:val="28"/>
          <w:szCs w:val="28"/>
        </w:rPr>
        <w:t>各苏木乡镇街道场及相关部门在旗卫</w:t>
      </w:r>
      <w:r>
        <w:rPr>
          <w:rFonts w:hint="eastAsia" w:ascii="Times New Roman" w:hAnsi="Times New Roman" w:eastAsia="仿宋_GB2312" w:cs="Times New Roman"/>
          <w:color w:val="auto"/>
          <w:sz w:val="28"/>
          <w:szCs w:val="28"/>
        </w:rPr>
        <w:t>健、疾控</w:t>
      </w:r>
      <w:r>
        <w:rPr>
          <w:rFonts w:ascii="Times New Roman" w:hAnsi="Times New Roman" w:eastAsia="仿宋_GB2312" w:cs="Times New Roman"/>
          <w:color w:val="auto"/>
          <w:sz w:val="28"/>
          <w:szCs w:val="28"/>
        </w:rPr>
        <w:t>部门指导下，开展鼠密度调查工作，明确辖区内重点投放地块。每个地区调查野外有鼠面积不少于20公顷，政府所在地家屋不少于100间（从每个苏木乡镇街道场抽查2个鼠洞数相对较高的嘎查村、社区、居委会，每个嘎查村、社区、居委会随机选择100间房屋进行调查），调查结果要以书面报告的形式同时上报旗卫健委和旗疾控中心作为验收依据。</w:t>
      </w:r>
    </w:p>
    <w:p w14:paraId="0B6894D4">
      <w:pPr>
        <w:keepNext w:val="0"/>
        <w:keepLines w:val="0"/>
        <w:pageBreakBefore w:val="0"/>
        <w:widowControl w:val="0"/>
        <w:kinsoku/>
        <w:wordWrap/>
        <w:overflowPunct/>
        <w:topLinePunct w:val="0"/>
        <w:autoSpaceDE/>
        <w:autoSpaceDN/>
        <w:bidi w:val="0"/>
        <w:spacing w:line="440" w:lineRule="exact"/>
        <w:ind w:firstLine="64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旗卫健委联系人：</w:t>
      </w:r>
      <w:r>
        <w:rPr>
          <w:rFonts w:hint="eastAsia" w:ascii="Times New Roman" w:hAnsi="Times New Roman" w:eastAsia="仿宋_GB2312" w:cs="Times New Roman"/>
          <w:color w:val="auto"/>
          <w:sz w:val="28"/>
          <w:szCs w:val="28"/>
        </w:rPr>
        <w:t>吴萍萍</w:t>
      </w:r>
      <w:r>
        <w:rPr>
          <w:rFonts w:ascii="Times New Roman" w:hAnsi="Times New Roman" w:eastAsia="仿宋_GB2312" w:cs="Times New Roman"/>
          <w:color w:val="auto"/>
          <w:sz w:val="28"/>
          <w:szCs w:val="28"/>
        </w:rPr>
        <w:t>，电话：</w:t>
      </w:r>
      <w:r>
        <w:rPr>
          <w:rFonts w:hint="eastAsia" w:ascii="Times New Roman" w:hAnsi="Times New Roman" w:eastAsia="仿宋_GB2312" w:cs="Times New Roman"/>
          <w:color w:val="auto"/>
          <w:sz w:val="28"/>
          <w:szCs w:val="28"/>
        </w:rPr>
        <w:t>13947368633</w:t>
      </w:r>
      <w:r>
        <w:rPr>
          <w:rFonts w:ascii="Times New Roman" w:hAnsi="Times New Roman" w:eastAsia="仿宋_GB2312" w:cs="Times New Roman"/>
          <w:color w:val="auto"/>
          <w:sz w:val="28"/>
          <w:szCs w:val="28"/>
        </w:rPr>
        <w:t>；</w:t>
      </w:r>
    </w:p>
    <w:p w14:paraId="165079E2">
      <w:pPr>
        <w:keepNext w:val="0"/>
        <w:keepLines w:val="0"/>
        <w:pageBreakBefore w:val="0"/>
        <w:widowControl w:val="0"/>
        <w:kinsoku/>
        <w:wordWrap/>
        <w:overflowPunct/>
        <w:topLinePunct w:val="0"/>
        <w:autoSpaceDE/>
        <w:autoSpaceDN/>
        <w:bidi w:val="0"/>
        <w:spacing w:line="440" w:lineRule="exact"/>
        <w:ind w:firstLine="64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旗疾控中心联系人：宋志春，电话：13684767899。</w:t>
      </w:r>
    </w:p>
    <w:p w14:paraId="3ACDA50F">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楷体_GB2312" w:cs="Times New Roman"/>
          <w:b/>
          <w:bCs/>
          <w:color w:val="auto"/>
          <w:sz w:val="28"/>
          <w:szCs w:val="28"/>
        </w:rPr>
        <w:t>（三）灭鼠毒饵分发阶段（</w:t>
      </w:r>
      <w:r>
        <w:rPr>
          <w:rFonts w:hint="eastAsia" w:ascii="Times New Roman" w:hAnsi="Times New Roman" w:eastAsia="楷体_GB2312" w:cs="Times New Roman"/>
          <w:b/>
          <w:bCs/>
          <w:color w:val="auto"/>
          <w:sz w:val="28"/>
          <w:szCs w:val="28"/>
        </w:rPr>
        <w:t>4</w:t>
      </w:r>
      <w:r>
        <w:rPr>
          <w:rFonts w:ascii="Times New Roman" w:hAnsi="Times New Roman" w:eastAsia="楷体_GB2312" w:cs="Times New Roman"/>
          <w:b/>
          <w:bCs/>
          <w:color w:val="auto"/>
          <w:sz w:val="28"/>
          <w:szCs w:val="28"/>
        </w:rPr>
        <w:t>月</w:t>
      </w:r>
      <w:r>
        <w:rPr>
          <w:rFonts w:hint="eastAsia" w:ascii="Times New Roman" w:hAnsi="Times New Roman" w:eastAsia="楷体_GB2312" w:cs="Times New Roman"/>
          <w:b/>
          <w:bCs/>
          <w:color w:val="auto"/>
          <w:sz w:val="28"/>
          <w:szCs w:val="28"/>
        </w:rPr>
        <w:t>1</w:t>
      </w:r>
      <w:r>
        <w:rPr>
          <w:rFonts w:ascii="Times New Roman" w:hAnsi="Times New Roman" w:eastAsia="楷体_GB2312" w:cs="Times New Roman"/>
          <w:b/>
          <w:bCs/>
          <w:color w:val="auto"/>
          <w:sz w:val="28"/>
          <w:szCs w:val="28"/>
        </w:rPr>
        <w:t>日—</w:t>
      </w:r>
      <w:r>
        <w:rPr>
          <w:rFonts w:hint="eastAsia" w:ascii="Times New Roman" w:hAnsi="Times New Roman" w:eastAsia="楷体_GB2312" w:cs="Times New Roman"/>
          <w:b/>
          <w:bCs/>
          <w:color w:val="auto"/>
          <w:sz w:val="28"/>
          <w:szCs w:val="28"/>
        </w:rPr>
        <w:t>4</w:t>
      </w:r>
      <w:r>
        <w:rPr>
          <w:rFonts w:ascii="Times New Roman" w:hAnsi="Times New Roman" w:eastAsia="楷体_GB2312" w:cs="Times New Roman"/>
          <w:b/>
          <w:bCs/>
          <w:color w:val="auto"/>
          <w:sz w:val="28"/>
          <w:szCs w:val="28"/>
        </w:rPr>
        <w:t>月</w:t>
      </w:r>
      <w:r>
        <w:rPr>
          <w:rFonts w:hint="eastAsia" w:ascii="Times New Roman" w:hAnsi="Times New Roman" w:eastAsia="楷体_GB2312" w:cs="Times New Roman"/>
          <w:b/>
          <w:bCs/>
          <w:color w:val="auto"/>
          <w:sz w:val="28"/>
          <w:szCs w:val="28"/>
        </w:rPr>
        <w:t>5</w:t>
      </w:r>
      <w:r>
        <w:rPr>
          <w:rFonts w:ascii="Times New Roman" w:hAnsi="Times New Roman" w:eastAsia="楷体_GB2312" w:cs="Times New Roman"/>
          <w:b/>
          <w:bCs/>
          <w:color w:val="auto"/>
          <w:sz w:val="28"/>
          <w:szCs w:val="28"/>
        </w:rPr>
        <w:t>日）。</w:t>
      </w:r>
      <w:r>
        <w:rPr>
          <w:rFonts w:ascii="Times New Roman" w:hAnsi="Times New Roman" w:eastAsia="仿宋_GB2312" w:cs="Times New Roman"/>
          <w:color w:val="auto"/>
          <w:sz w:val="28"/>
          <w:szCs w:val="28"/>
        </w:rPr>
        <w:t>各苏木乡镇街道场及各相关部门</w:t>
      </w:r>
      <w:r>
        <w:rPr>
          <w:rFonts w:hint="eastAsia" w:ascii="Times New Roman" w:hAnsi="Times New Roman" w:eastAsia="仿宋_GB2312" w:cs="Times New Roman"/>
          <w:color w:val="auto"/>
          <w:sz w:val="28"/>
          <w:szCs w:val="28"/>
        </w:rPr>
        <w:t>要主动</w:t>
      </w:r>
      <w:r>
        <w:rPr>
          <w:rFonts w:ascii="Times New Roman" w:hAnsi="Times New Roman" w:eastAsia="仿宋_GB2312" w:cs="Times New Roman"/>
          <w:color w:val="auto"/>
          <w:sz w:val="28"/>
          <w:szCs w:val="28"/>
        </w:rPr>
        <w:t>到旗疾控中心</w:t>
      </w:r>
      <w:r>
        <w:rPr>
          <w:rFonts w:hint="eastAsia" w:ascii="Times New Roman" w:hAnsi="Times New Roman" w:eastAsia="仿宋_GB2312" w:cs="Times New Roman"/>
          <w:color w:val="auto"/>
          <w:sz w:val="28"/>
          <w:szCs w:val="28"/>
        </w:rPr>
        <w:t>（乌丹南段西侧老防疫站院内）</w:t>
      </w:r>
      <w:r>
        <w:rPr>
          <w:rFonts w:ascii="Times New Roman" w:hAnsi="Times New Roman" w:eastAsia="仿宋_GB2312" w:cs="Times New Roman"/>
          <w:color w:val="auto"/>
          <w:sz w:val="28"/>
          <w:szCs w:val="28"/>
        </w:rPr>
        <w:t>领取灭鼠毒饵，领取后及时下发到嘎查村、社区、居委会。</w:t>
      </w:r>
    </w:p>
    <w:p w14:paraId="64C2EC4C">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b/>
          <w:color w:val="auto"/>
          <w:sz w:val="28"/>
          <w:szCs w:val="28"/>
        </w:rPr>
      </w:pPr>
      <w:r>
        <w:rPr>
          <w:rFonts w:ascii="Times New Roman" w:hAnsi="Times New Roman" w:eastAsia="楷体_GB2312" w:cs="Times New Roman"/>
          <w:b/>
          <w:bCs/>
          <w:color w:val="auto"/>
          <w:sz w:val="28"/>
          <w:szCs w:val="28"/>
        </w:rPr>
        <w:t>（四）灭鼠阶段（4月</w:t>
      </w:r>
      <w:r>
        <w:rPr>
          <w:rFonts w:hint="eastAsia" w:ascii="Times New Roman" w:hAnsi="Times New Roman" w:eastAsia="楷体_GB2312" w:cs="Times New Roman"/>
          <w:b/>
          <w:bCs/>
          <w:color w:val="auto"/>
          <w:sz w:val="28"/>
          <w:szCs w:val="28"/>
        </w:rPr>
        <w:t>6</w:t>
      </w:r>
      <w:r>
        <w:rPr>
          <w:rFonts w:ascii="Times New Roman" w:hAnsi="Times New Roman" w:eastAsia="楷体_GB2312" w:cs="Times New Roman"/>
          <w:b/>
          <w:bCs/>
          <w:color w:val="auto"/>
          <w:sz w:val="28"/>
          <w:szCs w:val="28"/>
        </w:rPr>
        <w:t>日—5月25日，雨天顺延</w:t>
      </w:r>
      <w:r>
        <w:rPr>
          <w:rFonts w:ascii="Times New Roman" w:hAnsi="Times New Roman" w:eastAsia="仿宋_GB2312" w:cs="Times New Roman"/>
          <w:b/>
          <w:color w:val="auto"/>
          <w:sz w:val="28"/>
          <w:szCs w:val="28"/>
        </w:rPr>
        <w:t>）。</w:t>
      </w:r>
    </w:p>
    <w:p w14:paraId="6AD8C249">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1.野外灭鼠。</w:t>
      </w:r>
      <w:r>
        <w:rPr>
          <w:rFonts w:ascii="Times New Roman" w:hAnsi="Times New Roman" w:eastAsia="仿宋_GB2312" w:cs="Times New Roman"/>
          <w:color w:val="auto"/>
          <w:sz w:val="28"/>
          <w:szCs w:val="28"/>
        </w:rPr>
        <w:t>野外灭鼠分三轮实施，各地区、各有关部门组织投药员在卫生专业人员现场指导下，于4月</w:t>
      </w:r>
      <w:r>
        <w:rPr>
          <w:rFonts w:hint="eastAsia" w:ascii="Times New Roman" w:hAnsi="Times New Roman" w:eastAsia="仿宋_GB2312" w:cs="Times New Roman"/>
          <w:color w:val="auto"/>
          <w:sz w:val="28"/>
          <w:szCs w:val="28"/>
        </w:rPr>
        <w:t>6</w:t>
      </w:r>
      <w:r>
        <w:rPr>
          <w:rFonts w:ascii="Times New Roman" w:hAnsi="Times New Roman" w:eastAsia="仿宋_GB2312" w:cs="Times New Roman"/>
          <w:color w:val="auto"/>
          <w:sz w:val="28"/>
          <w:szCs w:val="28"/>
        </w:rPr>
        <w:t>日至4月</w:t>
      </w:r>
      <w:r>
        <w:rPr>
          <w:rFonts w:hint="eastAsia" w:ascii="Times New Roman" w:hAnsi="Times New Roman" w:eastAsia="仿宋_GB2312" w:cs="Times New Roman"/>
          <w:color w:val="auto"/>
          <w:sz w:val="28"/>
          <w:szCs w:val="28"/>
        </w:rPr>
        <w:t>10</w:t>
      </w:r>
      <w:r>
        <w:rPr>
          <w:rFonts w:ascii="Times New Roman" w:hAnsi="Times New Roman" w:eastAsia="仿宋_GB2312" w:cs="Times New Roman"/>
          <w:color w:val="auto"/>
          <w:sz w:val="28"/>
          <w:szCs w:val="28"/>
        </w:rPr>
        <w:t>日进行第一轮投放毒饵；由于气候原因，东部地区要尽早投放。4月1</w:t>
      </w:r>
      <w:r>
        <w:rPr>
          <w:rFonts w:hint="eastAsia" w:ascii="Times New Roman" w:hAnsi="Times New Roman" w:eastAsia="仿宋_GB2312" w:cs="Times New Roman"/>
          <w:color w:val="auto"/>
          <w:sz w:val="28"/>
          <w:szCs w:val="28"/>
        </w:rPr>
        <w:t>6</w:t>
      </w:r>
      <w:r>
        <w:rPr>
          <w:rFonts w:ascii="Times New Roman" w:hAnsi="Times New Roman" w:eastAsia="仿宋_GB2312" w:cs="Times New Roman"/>
          <w:color w:val="auto"/>
          <w:sz w:val="28"/>
          <w:szCs w:val="28"/>
        </w:rPr>
        <w:t>日至4月20日进行第二轮投放毒饵。5月5日至5月15日进行拉网式堵洞，堵洞后隔2—3日对被盗开的鼠洞进行烟炮投放。</w:t>
      </w:r>
    </w:p>
    <w:p w14:paraId="02C7E6B9">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2.城镇及家屋灭鼠。</w:t>
      </w:r>
      <w:r>
        <w:rPr>
          <w:rFonts w:ascii="Times New Roman" w:hAnsi="Times New Roman" w:eastAsia="仿宋_GB2312" w:cs="Times New Roman"/>
          <w:color w:val="auto"/>
          <w:sz w:val="28"/>
          <w:szCs w:val="28"/>
        </w:rPr>
        <w:t>4月1日至4月</w:t>
      </w:r>
      <w:r>
        <w:rPr>
          <w:rFonts w:hint="eastAsia" w:ascii="Times New Roman" w:hAnsi="Times New Roman" w:eastAsia="仿宋_GB2312" w:cs="Times New Roman"/>
          <w:color w:val="auto"/>
          <w:sz w:val="28"/>
          <w:szCs w:val="28"/>
        </w:rPr>
        <w:t>5</w:t>
      </w:r>
      <w:r>
        <w:rPr>
          <w:rFonts w:ascii="Times New Roman" w:hAnsi="Times New Roman" w:eastAsia="仿宋_GB2312" w:cs="Times New Roman"/>
          <w:color w:val="auto"/>
          <w:sz w:val="28"/>
          <w:szCs w:val="28"/>
        </w:rPr>
        <w:t>日开展环境卫生整治，4月6日开始投放毒饵，鼠药投放后按“吃多少，补多少”的原则连续投放5—7天。同时开展灭蚤工作。</w:t>
      </w:r>
    </w:p>
    <w:p w14:paraId="041F0DB2">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3.工作要求。</w:t>
      </w:r>
    </w:p>
    <w:p w14:paraId="1EA2EDCD">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毒饵投放到位。投放毒饵要做到“三集中”（集中时间、集中人力、集中财力）、“五统一”（统一指挥、统一组织、统一行动、统一方法、统一毒饵）、“四不漏”（不漏片、不漏户、不漏房间、不漏可能有鼠的外环境）。</w:t>
      </w:r>
    </w:p>
    <w:p w14:paraId="1EF10814">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保证投放效果。投放毒饵要做到“全面覆盖，准确到位，保留残饵”。毒饵覆盖率（投药房间占应投药房间的百分比）、到位率（指毒饵应投在房墙角，墙根及鼠类易于活动的场所的百分比）、保留率（投药后期的残饵保留堆数占原毒饵堆数的百分比）要达到100%。</w:t>
      </w:r>
    </w:p>
    <w:p w14:paraId="1575B8A2">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（3）特殊环境可采用粘鼠板、鼠夹等器械进行灭鼠。</w:t>
      </w:r>
    </w:p>
    <w:p w14:paraId="150452CD">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（4）投放毒饵7天后要清理残饵、收集鼠尸，统一无害化处理。投药过程中如发现自毙鼠要及时报告旗疾控中心，不得私自处置。</w:t>
      </w:r>
    </w:p>
    <w:p w14:paraId="51BBE168">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（五）自查阶段（5月15日—5月20日）。</w:t>
      </w:r>
      <w:r>
        <w:rPr>
          <w:rFonts w:ascii="Times New Roman" w:hAnsi="Times New Roman" w:eastAsia="仿宋_GB2312" w:cs="Times New Roman"/>
          <w:color w:val="auto"/>
          <w:sz w:val="28"/>
          <w:szCs w:val="28"/>
        </w:rPr>
        <w:t>各地区、各相关部门对本辖区灭鼠活动进行自检自查，并将自查情况上报旗卫健委和旗疾控中心。</w:t>
      </w:r>
    </w:p>
    <w:p w14:paraId="193157C3">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（六）检查验收阶段（5月21日—5月25日）。</w:t>
      </w:r>
      <w:r>
        <w:rPr>
          <w:rFonts w:ascii="Times New Roman" w:hAnsi="Times New Roman" w:eastAsia="仿宋_GB2312" w:cs="Times New Roman"/>
          <w:color w:val="auto"/>
          <w:sz w:val="28"/>
          <w:szCs w:val="28"/>
        </w:rPr>
        <w:t>会战结束后，旗政府组织专业人员成立验收工作队，对全旗灭鼠灭蚤工作进行检查验收，检查内容包括灭鼠活动的落实情况、鼠药投放规范率及灭鼠后鼠密度。灭鼠灭蚤工作纳入年度考核分值。</w:t>
      </w:r>
    </w:p>
    <w:p w14:paraId="3C2207EA">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六、工作要求</w:t>
      </w:r>
    </w:p>
    <w:p w14:paraId="22D0AA26">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ascii="Times New Roman" w:hAnsi="Times New Roman" w:eastAsia="仿宋_GB2312" w:cs="Times New Roman"/>
          <w:color w:val="auto"/>
          <w:sz w:val="28"/>
          <w:szCs w:val="28"/>
        </w:rPr>
      </w:pPr>
      <w:r>
        <w:rPr>
          <w:rFonts w:ascii="Times New Roman" w:hAnsi="Times New Roman" w:eastAsia="楷体_GB2312" w:cs="Times New Roman"/>
          <w:b/>
          <w:color w:val="auto"/>
          <w:sz w:val="28"/>
          <w:szCs w:val="28"/>
        </w:rPr>
        <w:t>（一）强化组织领导。</w:t>
      </w:r>
      <w:r>
        <w:rPr>
          <w:rFonts w:ascii="Times New Roman" w:hAnsi="Times New Roman" w:eastAsia="仿宋_GB2312" w:cs="Times New Roman"/>
          <w:color w:val="auto"/>
          <w:sz w:val="28"/>
          <w:szCs w:val="28"/>
        </w:rPr>
        <w:t>各地区、各有关部门要提高思想认识，“一把手”</w:t>
      </w:r>
      <w:bookmarkStart w:id="0" w:name="_GoBack"/>
      <w:bookmarkEnd w:id="0"/>
      <w:r>
        <w:rPr>
          <w:rFonts w:ascii="Times New Roman" w:hAnsi="Times New Roman" w:eastAsia="仿宋_GB2312" w:cs="Times New Roman"/>
          <w:color w:val="auto"/>
          <w:sz w:val="28"/>
          <w:szCs w:val="28"/>
        </w:rPr>
        <w:t>安排部署，分工明确，责任到人，抓好落实。要做好灭鼠灭蚤各项资料的收集、整理、归档，做到有计划、有过程、有总结、有统计数据、有影像资料，相关材料按要求时限及时上报。要切实加强灭鼠灭蚤安全防范，妥善保管毒饵，杜绝误食事故发生。如不慎中毒，应立即到医院采取口服或注射维生素K</w:t>
      </w:r>
      <w:r>
        <w:rPr>
          <w:rFonts w:ascii="Times New Roman" w:hAnsi="Times New Roman" w:eastAsia="仿宋_GB2312" w:cs="Times New Roman"/>
          <w:color w:val="auto"/>
          <w:sz w:val="28"/>
          <w:szCs w:val="28"/>
          <w:vertAlign w:val="subscript"/>
        </w:rPr>
        <w:t>1</w:t>
      </w:r>
      <w:r>
        <w:rPr>
          <w:rFonts w:ascii="Times New Roman" w:hAnsi="Times New Roman" w:eastAsia="仿宋_GB2312" w:cs="Times New Roman"/>
          <w:color w:val="auto"/>
          <w:sz w:val="28"/>
          <w:szCs w:val="28"/>
        </w:rPr>
        <w:t>等方法进行救治。</w:t>
      </w:r>
    </w:p>
    <w:p w14:paraId="6EBE2794">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Times New Roman" w:hAnsi="Times New Roman" w:eastAsia="仿宋_GB2312" w:cs="Times New Roman"/>
          <w:color w:val="auto"/>
          <w:sz w:val="28"/>
          <w:szCs w:val="28"/>
        </w:rPr>
      </w:pPr>
      <w:r>
        <w:rPr>
          <w:rFonts w:ascii="Times New Roman" w:hAnsi="Times New Roman" w:eastAsia="楷体_GB2312" w:cs="Times New Roman"/>
          <w:b/>
          <w:color w:val="auto"/>
          <w:sz w:val="28"/>
          <w:szCs w:val="28"/>
        </w:rPr>
        <w:t>（二）明确责任分工。</w:t>
      </w:r>
      <w:r>
        <w:rPr>
          <w:rFonts w:ascii="Times New Roman" w:hAnsi="Times New Roman" w:eastAsia="仿宋_GB2312" w:cs="Times New Roman"/>
          <w:color w:val="auto"/>
          <w:sz w:val="28"/>
          <w:szCs w:val="28"/>
        </w:rPr>
        <w:t>按照属地管理及行业分工，各地区、各部门要制定适合本地实际的灭鼠灭蚤工作计划、方案，明确目标、任务和责任，按要求统一组织落实好本地区、本部门的灭鼠灭蚤工作。要认真做好灭鼠前、灭鼠后的鼠密度监测。</w:t>
      </w:r>
      <w:r>
        <w:rPr>
          <w:rFonts w:hint="eastAsia" w:ascii="Times New Roman" w:hAnsi="Times New Roman" w:eastAsia="仿宋_GB2312" w:cs="Times New Roman"/>
          <w:color w:val="auto"/>
          <w:sz w:val="28"/>
          <w:szCs w:val="28"/>
        </w:rPr>
        <w:t>旗卫健委要加强对各爱卫成员单位的统筹协调，旗疾控中心负责做好相关技术指导工作。</w:t>
      </w:r>
    </w:p>
    <w:p w14:paraId="4A781786">
      <w:pPr>
        <w:keepNext w:val="0"/>
        <w:keepLines w:val="0"/>
        <w:pageBreakBefore w:val="0"/>
        <w:widowControl w:val="0"/>
        <w:kinsoku/>
        <w:wordWrap/>
        <w:overflowPunct/>
        <w:topLinePunct w:val="0"/>
        <w:autoSpaceDE/>
        <w:autoSpaceDN/>
        <w:bidi w:val="0"/>
        <w:spacing w:line="440" w:lineRule="exact"/>
        <w:ind w:firstLine="551" w:firstLineChars="196"/>
        <w:textAlignment w:val="auto"/>
        <w:rPr>
          <w:rFonts w:ascii="Times New Roman" w:hAnsi="Times New Roman" w:eastAsia="仿宋_GB2312" w:cs="Times New Roman"/>
          <w:color w:val="auto"/>
          <w:sz w:val="28"/>
          <w:szCs w:val="28"/>
        </w:rPr>
      </w:pPr>
      <w:r>
        <w:rPr>
          <w:rFonts w:ascii="Times New Roman" w:hAnsi="Times New Roman" w:eastAsia="楷体_GB2312" w:cs="Times New Roman"/>
          <w:b/>
          <w:color w:val="auto"/>
          <w:sz w:val="28"/>
          <w:szCs w:val="28"/>
        </w:rPr>
        <w:t>（三）加强宣传培训。</w:t>
      </w:r>
      <w:r>
        <w:rPr>
          <w:rFonts w:ascii="Times New Roman" w:hAnsi="Times New Roman" w:eastAsia="仿宋_GB2312" w:cs="Times New Roman"/>
          <w:color w:val="auto"/>
          <w:sz w:val="28"/>
          <w:szCs w:val="28"/>
        </w:rPr>
        <w:t>要加强对专业机构人员和社区、单位非专业参与灭鼠防控工作人员的技术培训和指导，进一步完善灭鼠防鼠措施，提高设施合格率和灭鼠效率。要加大灭鼠防病重要性宣传力度，利用电视、报纸、网络等媒体广泛开展多种形式的全民灭鼠防病知识宣传和健康教育工作，提高群众自我防护意识，形成全民参与的灭鼠防控格局。</w:t>
      </w:r>
    </w:p>
    <w:p w14:paraId="68D82AF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2" w:firstLineChars="200"/>
        <w:textAlignment w:val="auto"/>
        <w:rPr>
          <w:rFonts w:hint="default" w:ascii="Times New Roman" w:hAnsi="Times New Roman" w:eastAsia="仿宋_GB2312" w:cs="Times New Roman"/>
          <w:sz w:val="28"/>
          <w:szCs w:val="28"/>
          <w:shd w:val="clear" w:color="auto" w:fill="auto"/>
          <w:lang w:eastAsia="zh-CN"/>
        </w:rPr>
      </w:pPr>
      <w:r>
        <w:rPr>
          <w:rFonts w:ascii="Times New Roman" w:hAnsi="Times New Roman" w:eastAsia="楷体_GB2312" w:cs="Times New Roman"/>
          <w:b/>
          <w:color w:val="auto"/>
          <w:sz w:val="28"/>
          <w:szCs w:val="28"/>
        </w:rPr>
        <w:t>（四）强化督导检查。</w:t>
      </w:r>
      <w:r>
        <w:rPr>
          <w:rFonts w:ascii="Times New Roman" w:hAnsi="Times New Roman" w:eastAsia="仿宋_GB2312" w:cs="Times New Roman"/>
          <w:color w:val="auto"/>
          <w:sz w:val="28"/>
          <w:szCs w:val="28"/>
        </w:rPr>
        <w:t>各地区、各相关部门要加强重点行业和场所的环境整治、防鼠措施及毒饵投放等工作的督导检查，对不符合要求的要督促整改。旗政府督查室将对各阶段的工作进行明查暗访，对灭鼠灭蚤工作不利、鼠密度超标的地区给予通报批评，造成严重后果的</w:t>
      </w:r>
      <w:r>
        <w:rPr>
          <w:rFonts w:hint="eastAsia" w:ascii="Times New Roman" w:hAnsi="Times New Roman" w:eastAsia="仿宋_GB2312" w:cs="Times New Roman"/>
          <w:color w:val="auto"/>
          <w:sz w:val="28"/>
          <w:szCs w:val="28"/>
        </w:rPr>
        <w:t>将</w:t>
      </w:r>
      <w:r>
        <w:rPr>
          <w:rFonts w:ascii="Times New Roman" w:hAnsi="Times New Roman" w:eastAsia="仿宋_GB2312" w:cs="Times New Roman"/>
          <w:color w:val="auto"/>
          <w:sz w:val="28"/>
          <w:szCs w:val="28"/>
        </w:rPr>
        <w:t>严肃追责问责。</w:t>
      </w:r>
    </w:p>
    <w:p w14:paraId="75165F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80CAF"/>
    <w:rsid w:val="64A462C4"/>
    <w:rsid w:val="65D33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3189</Words>
  <Characters>3274</Characters>
  <Lines>0</Lines>
  <Paragraphs>0</Paragraphs>
  <TotalTime>0</TotalTime>
  <ScaleCrop>false</ScaleCrop>
  <LinksUpToDate>false</LinksUpToDate>
  <CharactersWithSpaces>3456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Administrator</dc:creator>
  <cp:lastModifiedBy>过江</cp:lastModifiedBy>
  <dcterms:modified xsi:type="dcterms:W3CDTF">2025-11-27T02:14:01Z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976D719E5742426DAF4A088B66BF400B_12</vt:lpwstr>
  </property>
</Properties>
</file>