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翁牛特旗人民政府关于印发《翁牛特旗关于加快提升完善现代农牧业生产经营社会化服务体系的实施意见》的通知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bookmarkStart w:id="0" w:name="_GoBack"/>
      <w:r>
        <w:rPr>
          <w:rFonts w:hint="eastAsia" w:ascii="仿宋_GB2312" w:hAnsi="仿宋_GB2312" w:eastAsia="仿宋_GB2312" w:cs="仿宋_GB2312"/>
          <w:sz w:val="24"/>
          <w:szCs w:val="24"/>
        </w:rPr>
        <w:t>翁政发〔2023〕177 号</w:t>
      </w:r>
      <w:bookmarkEnd w:id="0"/>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sectPr>
          <w:footerReference r:id="rId3"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各苏木乡镇街道、大兴农场，各有关单位：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现将《翁牛特旗关于加快提升完善现代农牧业生产经营社会化服务体系的实施意见》印发给你们，请严格按照要求，认真抓好组织实施。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1440" w:firstLineChars="6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翁牛特旗人民政府</w:t>
      </w:r>
    </w:p>
    <w:p>
      <w:pPr>
        <w:keepNext w:val="0"/>
        <w:keepLines w:val="0"/>
        <w:pageBreakBefore w:val="0"/>
        <w:widowControl w:val="0"/>
        <w:kinsoku/>
        <w:wordWrap/>
        <w:overflowPunct/>
        <w:topLinePunct w:val="0"/>
        <w:autoSpaceDE/>
        <w:autoSpaceDN/>
        <w:bidi w:val="0"/>
        <w:adjustRightInd/>
        <w:snapToGrid/>
        <w:spacing w:line="440" w:lineRule="exact"/>
        <w:ind w:firstLine="1440" w:firstLineChars="6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 年7 月10日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翁牛特旗关于加快提升完善现代农牧业生产经营社会化服务体系</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的实施意见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为进一步创新农牧业经营体制，推动“ 三位一体”综合合作组织建设，实现巩固拓展脱贫攻坚成果同乡村振兴有效衔接，扎实推进农村牧区综合改革，依据《中共中央国务院关于做好2023 年全面推进乡村振兴重点工作的意见》（中发〔2023〕1 号）、《赤峰市人民政府关于持续深化供销合作社综合改革更好助力乡村振兴的实施意见》（赤政发〔2023〕14 号）等文件精神，结合我旗实际，制定本实施意见。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一、总体要求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（一）指导思想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以习近平新时代中国特色社会主义思想为指导，深入贯彻党的二十大精神，认真贯彻落实中央、自治区党委、赤峰市委和旗委农村工作会议精神和有关部署要求，立足新发展阶段、 贯彻新发展理念、融入新发展格局，以创新现代农牧业社会化服务机制为重点，以促进生产、供销、信用“ 三位一体” 综合合作组织体系建设、提升服务能力为保障，紧紧围绕“做强一产、 做大二产、做活三产”发展思路和建设农牧业强旗目标，完善提升服务专业化、运行市场化的现代农牧业生产经营社会化服务体系，为全旗现代农牧业健康发展提供重要保障</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（二）基本原则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坚持系统观念。坚持科学统筹、系统集成、资源共享，更好发挥苏木乡镇街道党委政府和嘎查村“ 两委”作用，加强部 门间协作，促进生产、供销、信用各环节的要素资源聚合，推动农牧业和农村牧区发展。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坚持因地制宜。综合考虑地域区位、经济发展水平、产业发展特色、整体发展环境等因素，尊重农牧民主体地位和基层首创精神，以农牧业、农牧民需求为导向，因地制宜选择行之有效的实践形式。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坚持市场主导。充分发挥市场在资源配置中的决定性作用，激活市场要素，强化为农服务功能，采用政府引导、部门监管、企业运作、市场配置等方式，提高农牧业发展质量和效益。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坚持规范发展。落实好部门和属地监管责任，不断加强制度建设，完善工作措施，强化风险防控，确保现代农牧业生产经营社会化服务体系建设积极稳妥推进、持续健康发展。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（三）总体目标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到 2025 年，现代农牧业生产经营社会化服务体系建设进一步完善，初步形成政府授权委托国有企业、基层政府全程监 督管理、主管部门技术支撑和监督指导</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社会化服务企业承接服务的工作模式，服务机构设置、人员配备、管理体制、硬件建设、运行机制等全面构建，服务内容有效拓展，群众基础进 一步夯实，农牧业生产组织化、规模化、集约化水平显著提升，农牧业经营方式、生产方式、资源利用方式和管理方式加快转变，极大助力乡村振兴和农牧业、农村牧区现代化进程。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二、实施内容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（一）创新管理模式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旗政府授权委托富兴投资管理有限公司参与管理，作为服务主体依照有关程序拓宽现代农牧业生产经营社会化服务经营范围，与乡镇为农为牧服务公司建立合作关系。形成国有公 司与为农为牧服务有限公司合作管理新模式。支持各地区为农为牧服务公司建成区域性农业全产业链综合服务中心，打造服务农牧业生产的综合型平台。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二）创新管理机制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由旗政府办牵头，与旗农牧局、财政局、审计局、供销社、各苏木乡镇街道场会商拟定《委托服务协议》，明确服务范围、内容、数量、质量、资金及双方权利</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义务和违约责任等具体内容。由旗人民政府与翁牛特旗富兴投资管理有限公司签订 《委托服务协议》，在苏木乡镇街道场的指导下，再由翁牛特旗富兴投资管理有限公司与各地区为农为牧服务公司签订《委托服务合同》，原则上采取“ 一年一签订”的方式。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（三）创新队伍管理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将全旗306 名基层防疫员全部划转至各苏木乡镇街道场为农为牧服务公司进行统一管理。按照有关规定，给予合理的劳动报酬并缴纳社会保险和工伤保险。根据业务量，合理测算 营收，充实完善专业管理技术团队，每个苏木乡镇街道场至少配备热爱农技工作、愿意扎根农村牧区的返乡大学生 5 名，并优先选择本土本乡退役军人和返乡农民工等充实到为农为牧 服务公司。要健全为农为牧服务公司内部绩效、薪酬等人事管理制度，加强日常管理和业绩考核，确保“ 能上能下、能进能 出、能多能少”，不断提高公司管理绩效和业务能力。依托新 型职业农牧民培育工程和牧区实用人才带头人培训项目，将现 代农牧业社会化服务人员纳入培训计划，鼓励乡村社会化服务人员不断提升自身专业能力。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（四）完善服务功能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畜牧业方面：开展养殖技术指导、畜禽产品购销、动物防疫、疫病诊疗、动物品种改良、饲草饲料种植储运购销配方、 兽药购销应用等服务及现代畜牧业器械使用推广等。农业方面： 开展种植业技术指导；开展测土配方施肥和土壤生态修复，提高土壤肥力水平；开展土地托管、代耕代种、联耕联种、机播机收、统防统治等农业生产性服务，在有条件的嘎查村探索发展“土地股份合作社+托管服务”。流通方面：开展种子、化肥、饲料、地膜优质生产资料，日用品供应和农副产品收购服务，有序拓展农资集采和产品统售，进一步强化流通功能。其他方面：开展农村牧区环境综合治理服务，包括但不限于生产生活垃圾收集转运、街路卫生保洁、户厕粪污收集转运等，助力美丽乡村建设；规范开展涉农涉牧金融服务，解决广大农牧户融资难问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三、资金与绩效管理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（一）资金来源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农牧业生产发展资金、嘎查村集体经济资金、衔接资金、生态环境保护和人居环境整治资金等。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（二）资金拨付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旗财政部门根据绩效考核情况，向翁牛特旗富兴投资管理有限公司及时拨付项目经费。翁牛特旗富兴投资管理有限公司向各地区为农为牧服务公司拨付约定费用。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（三）绩效管理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由各相关单位牵头组织制定实施方案，根据服务数量、质 量、群众满意度等建立有效的奖惩机制，作为本年度资金拨付和下年度编制预算的重要依据。对考核不合格的为农为牧服务 公司，将实行退出机制，择优选取其他苏木乡镇街道为农为牧服务公司或引进其他第三方单位接管该地区相关服务项目。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四、明确各方职责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（一）旗农牧局职责。负责农牧业社会化服务工作的监督指导、技术培训以及考核验收等工作。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（二）富兴投资管理有限公司职责。按照相关法律法规具体要求，选择承接服务的为农为牧服务公司，开展现代农牧业生产经营社会化服务，并依据合同约定内容进行管理、参与考核。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各苏木乡镇街道场职责。按照相关法律法规有关要求做好宣传、组织、协调工作；全面加强为农为牧服务公司日常监管，监督指导为农为牧服务公司规范化运行、标准化作业，并在人员配备、办公用房、工作经费等方面做好统筹和保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（四）嘎查村“ 两委”职责。积极支持配合现代农牧业生产经营社会化服务体系建设，加强政策宣传、群众引导、生产组织，引导农牧民积极主动参与，及时协调解决本嘎查村农牧业社会化服务实施过程中的难点和争议。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（五）其他部门职责。各单位要整合资源力量，加强现代农牧业社会化服务支持保障力度，确保各项工作平稳有序开展。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五、考核验收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由相关业务主管部门制定详细考核办法，作为绩效考核相关依据，组织相关人员进行考核。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六、保障措施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（一）加强组织领导。建立健全现代农牧业社会化服务工 作领导机制，旗政府成立领导小组（附件 1），统筹谋划、协 调推进全旗社会化服务工作。各地区、各有关单位要充分认识 现代农牧业社会化服务体系建设的重要意义，进一步提高思想 认识，加强组织领导，建立协作机制，及时研究新情况、解决新问题，保障试点工作有序推进。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（二）健全保障机制。建立健全现代农牧业社会化服务综 合保障机制，按照人尽其才、物尽其用、财尽其能的原则，统 筹社会化服务工作的实际需要，加大中央、自治区、赤峰市相 关项目资金争取和旗级财政投入力度，进一步完善基础设施建 设，确保各乡镇为农为牧服务公司功能齐全、与服务规模相适应。</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（三）营造良好环境。加强现代农牧业社会化服务体系建设的培训，培育更多懂农牧业、爱农村牧区、爱农牧民，适应市场化特点和合作经济发展要求的“ 三农” 工作队伍。大力宣传现代农牧业社会化服务体系建设典型经验做法，扩大社会影响，</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营造良好的舆论氛围。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left="1199" w:leftChars="228" w:hanging="720" w:hangingChars="3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附件：1.翁牛特旗关于完善提升现代农牧业生产经营社会化服务体系建设领导小组</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 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翁牛特旗关于完善提升现代农牧业生产经营社会化服务体系建设工作</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领导小组</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  长：查干巴特尔（旗政府副旗长）</w:t>
      </w:r>
    </w:p>
    <w:p>
      <w:pPr>
        <w:keepNext w:val="0"/>
        <w:keepLines w:val="0"/>
        <w:pageBreakBefore w:val="0"/>
        <w:widowControl w:val="0"/>
        <w:kinsoku/>
        <w:wordWrap/>
        <w:overflowPunct/>
        <w:topLinePunct w:val="0"/>
        <w:autoSpaceDE/>
        <w:autoSpaceDN/>
        <w:bidi w:val="0"/>
        <w:adjustRightInd/>
        <w:snapToGrid/>
        <w:spacing w:line="440" w:lineRule="exact"/>
        <w:ind w:left="1920" w:hanging="1920" w:hangingChars="8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  员：马洪宾（旗政府办公室副主任）</w:t>
      </w:r>
    </w:p>
    <w:p>
      <w:pPr>
        <w:keepNext w:val="0"/>
        <w:keepLines w:val="0"/>
        <w:pageBreakBefore w:val="0"/>
        <w:widowControl w:val="0"/>
        <w:kinsoku/>
        <w:wordWrap/>
        <w:overflowPunct/>
        <w:topLinePunct w:val="0"/>
        <w:autoSpaceDE/>
        <w:autoSpaceDN/>
        <w:bidi w:val="0"/>
        <w:adjustRightInd/>
        <w:snapToGrid/>
        <w:spacing w:line="440" w:lineRule="exact"/>
        <w:ind w:firstLine="960" w:firstLineChars="4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路国利（旗财政局局长）</w:t>
      </w:r>
    </w:p>
    <w:p>
      <w:pPr>
        <w:keepNext w:val="0"/>
        <w:keepLines w:val="0"/>
        <w:pageBreakBefore w:val="0"/>
        <w:widowControl w:val="0"/>
        <w:kinsoku/>
        <w:wordWrap/>
        <w:overflowPunct/>
        <w:topLinePunct w:val="0"/>
        <w:autoSpaceDE/>
        <w:autoSpaceDN/>
        <w:bidi w:val="0"/>
        <w:adjustRightInd/>
        <w:snapToGrid/>
        <w:spacing w:line="440" w:lineRule="exact"/>
        <w:ind w:firstLine="960" w:firstLineChars="4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兰晓东（旗农牧局局长）</w:t>
      </w:r>
    </w:p>
    <w:p>
      <w:pPr>
        <w:keepNext w:val="0"/>
        <w:keepLines w:val="0"/>
        <w:pageBreakBefore w:val="0"/>
        <w:widowControl w:val="0"/>
        <w:kinsoku/>
        <w:wordWrap/>
        <w:overflowPunct/>
        <w:topLinePunct w:val="0"/>
        <w:autoSpaceDE/>
        <w:autoSpaceDN/>
        <w:bidi w:val="0"/>
        <w:adjustRightInd/>
        <w:snapToGrid/>
        <w:spacing w:line="440" w:lineRule="exact"/>
        <w:ind w:firstLine="960" w:firstLineChars="4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陈宗涛（旗林草局局长）</w:t>
      </w:r>
    </w:p>
    <w:p>
      <w:pPr>
        <w:keepNext w:val="0"/>
        <w:keepLines w:val="0"/>
        <w:pageBreakBefore w:val="0"/>
        <w:widowControl w:val="0"/>
        <w:kinsoku/>
        <w:wordWrap/>
        <w:overflowPunct/>
        <w:topLinePunct w:val="0"/>
        <w:autoSpaceDE/>
        <w:autoSpaceDN/>
        <w:bidi w:val="0"/>
        <w:adjustRightInd/>
        <w:snapToGrid/>
        <w:spacing w:line="440" w:lineRule="exact"/>
        <w:ind w:firstLine="960" w:firstLineChars="4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于海中（旗乡村振兴局局长）</w:t>
      </w:r>
    </w:p>
    <w:p>
      <w:pPr>
        <w:keepNext w:val="0"/>
        <w:keepLines w:val="0"/>
        <w:pageBreakBefore w:val="0"/>
        <w:widowControl w:val="0"/>
        <w:kinsoku/>
        <w:wordWrap/>
        <w:overflowPunct/>
        <w:topLinePunct w:val="0"/>
        <w:autoSpaceDE/>
        <w:autoSpaceDN/>
        <w:bidi w:val="0"/>
        <w:adjustRightInd/>
        <w:snapToGrid/>
        <w:spacing w:line="440" w:lineRule="exact"/>
        <w:ind w:firstLine="960" w:firstLineChars="400"/>
        <w:textAlignment w:val="auto"/>
        <w:rPr>
          <w:rFonts w:hint="eastAsia" w:ascii="仿宋_GB2312" w:hAnsi="仿宋_GB2312" w:eastAsia="仿宋_GB2312" w:cs="仿宋_GB2312"/>
          <w:w w:val="80"/>
          <w:sz w:val="24"/>
          <w:szCs w:val="24"/>
        </w:rPr>
      </w:pPr>
      <w:r>
        <w:rPr>
          <w:rFonts w:hint="eastAsia" w:ascii="仿宋_GB2312" w:hAnsi="仿宋_GB2312" w:eastAsia="仿宋_GB2312" w:cs="仿宋_GB2312"/>
          <w:sz w:val="24"/>
          <w:szCs w:val="24"/>
        </w:rPr>
        <w:t>徐  逸</w:t>
      </w:r>
      <w:r>
        <w:rPr>
          <w:rFonts w:hint="eastAsia" w:ascii="仿宋_GB2312" w:hAnsi="仿宋_GB2312" w:eastAsia="仿宋_GB2312" w:cs="仿宋_GB2312"/>
          <w:w w:val="80"/>
          <w:sz w:val="24"/>
          <w:szCs w:val="24"/>
        </w:rPr>
        <w:t>（旗金融和投资促进局局长）</w:t>
      </w:r>
    </w:p>
    <w:p>
      <w:pPr>
        <w:keepNext w:val="0"/>
        <w:keepLines w:val="0"/>
        <w:pageBreakBefore w:val="0"/>
        <w:widowControl w:val="0"/>
        <w:kinsoku/>
        <w:wordWrap/>
        <w:overflowPunct/>
        <w:topLinePunct w:val="0"/>
        <w:autoSpaceDE/>
        <w:autoSpaceDN/>
        <w:bidi w:val="0"/>
        <w:adjustRightInd/>
        <w:snapToGrid/>
        <w:spacing w:line="440" w:lineRule="exact"/>
        <w:ind w:firstLine="960" w:firstLineChars="400"/>
        <w:textAlignment w:val="auto"/>
        <w:rPr>
          <w:rFonts w:hint="eastAsia" w:ascii="仿宋_GB2312" w:hAnsi="仿宋_GB2312" w:eastAsia="仿宋_GB2312" w:cs="仿宋_GB2312"/>
          <w:w w:val="80"/>
          <w:sz w:val="24"/>
          <w:szCs w:val="24"/>
        </w:rPr>
      </w:pPr>
      <w:r>
        <w:rPr>
          <w:rFonts w:hint="eastAsia" w:ascii="仿宋_GB2312" w:hAnsi="仿宋_GB2312" w:eastAsia="仿宋_GB2312" w:cs="仿宋_GB2312"/>
          <w:sz w:val="24"/>
          <w:szCs w:val="24"/>
        </w:rPr>
        <w:t>于振龙</w:t>
      </w:r>
      <w:r>
        <w:rPr>
          <w:rFonts w:hint="eastAsia" w:ascii="仿宋_GB2312" w:hAnsi="仿宋_GB2312" w:eastAsia="仿宋_GB2312" w:cs="仿宋_GB2312"/>
          <w:w w:val="80"/>
          <w:sz w:val="24"/>
          <w:szCs w:val="24"/>
        </w:rPr>
        <w:t>（旗市场监督管理局局长）</w:t>
      </w:r>
    </w:p>
    <w:p>
      <w:pPr>
        <w:keepNext w:val="0"/>
        <w:keepLines w:val="0"/>
        <w:pageBreakBefore w:val="0"/>
        <w:widowControl w:val="0"/>
        <w:kinsoku/>
        <w:wordWrap/>
        <w:overflowPunct/>
        <w:topLinePunct w:val="0"/>
        <w:autoSpaceDE/>
        <w:autoSpaceDN/>
        <w:bidi w:val="0"/>
        <w:adjustRightInd/>
        <w:snapToGrid/>
        <w:spacing w:line="440" w:lineRule="exact"/>
        <w:ind w:firstLine="960" w:firstLineChars="4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田春雨（旗供销社主任）</w:t>
      </w:r>
    </w:p>
    <w:p>
      <w:pPr>
        <w:keepNext w:val="0"/>
        <w:keepLines w:val="0"/>
        <w:pageBreakBefore w:val="0"/>
        <w:widowControl w:val="0"/>
        <w:kinsoku/>
        <w:wordWrap/>
        <w:overflowPunct/>
        <w:topLinePunct w:val="0"/>
        <w:autoSpaceDE/>
        <w:autoSpaceDN/>
        <w:bidi w:val="0"/>
        <w:adjustRightInd/>
        <w:snapToGrid/>
        <w:spacing w:line="440" w:lineRule="exact"/>
        <w:ind w:left="1678" w:leftChars="456" w:hanging="720" w:hangingChars="3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郭喜丰（翁牛特旗富兴投资管理有限公司董事长）</w:t>
      </w:r>
    </w:p>
    <w:p>
      <w:pPr>
        <w:keepNext w:val="0"/>
        <w:keepLines w:val="0"/>
        <w:pageBreakBefore w:val="0"/>
        <w:widowControl w:val="0"/>
        <w:kinsoku/>
        <w:wordWrap/>
        <w:overflowPunct/>
        <w:topLinePunct w:val="0"/>
        <w:autoSpaceDE/>
        <w:autoSpaceDN/>
        <w:bidi w:val="0"/>
        <w:adjustRightInd/>
        <w:snapToGrid/>
        <w:spacing w:line="440" w:lineRule="exact"/>
        <w:ind w:firstLine="960" w:firstLineChars="4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阿拉坦桑（旗农牧局副局长）</w:t>
      </w:r>
    </w:p>
    <w:p>
      <w:pPr>
        <w:keepNext w:val="0"/>
        <w:keepLines w:val="0"/>
        <w:pageBreakBefore w:val="0"/>
        <w:widowControl w:val="0"/>
        <w:kinsoku/>
        <w:wordWrap/>
        <w:overflowPunct/>
        <w:topLinePunct w:val="0"/>
        <w:autoSpaceDE/>
        <w:autoSpaceDN/>
        <w:bidi w:val="0"/>
        <w:adjustRightInd/>
        <w:snapToGrid/>
        <w:spacing w:line="440" w:lineRule="exact"/>
        <w:ind w:firstLine="960" w:firstLineChars="4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于栋利（旗审计局副局长）</w:t>
      </w:r>
    </w:p>
    <w:p>
      <w:r>
        <w:rPr>
          <w:rFonts w:hint="eastAsia" w:ascii="仿宋_GB2312" w:hAnsi="仿宋_GB2312" w:eastAsia="仿宋_GB2312" w:cs="仿宋_GB2312"/>
          <w:sz w:val="24"/>
          <w:szCs w:val="24"/>
        </w:rPr>
        <w:t>各苏木乡镇街道场行政正职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MicrosoftYaHei">
    <w:altName w:val="Menk Amglang Tig"/>
    <w:panose1 w:val="00000000000000000000"/>
    <w:charset w:val="00"/>
    <w:family w:val="auto"/>
    <w:pitch w:val="default"/>
    <w:sig w:usb0="00000000" w:usb1="00000000" w:usb2="00000000" w:usb3="00000000" w:csb0="00000000" w:csb1="00000000"/>
  </w:font>
  <w:font w:name="Menk Amglang Tig">
    <w:panose1 w:val="02000500000000000000"/>
    <w:charset w:val="00"/>
    <w:family w:val="auto"/>
    <w:pitch w:val="default"/>
    <w:sig w:usb0="A000029F" w:usb1="1041E44A" w:usb2="00020012" w:usb3="00000000" w:csb0="00000003"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0OTZjNmRjMmVmNDVkNmJiNzdkOGYyMjNlN2Q4MzIifQ=="/>
  </w:docVars>
  <w:rsids>
    <w:rsidRoot w:val="00000000"/>
    <w:rsid w:val="69981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100" w:firstLineChars="100"/>
    </w:pPr>
    <w:rPr>
      <w:sz w:val="20"/>
      <w:szCs w:val="20"/>
    </w:rPr>
  </w:style>
  <w:style w:type="paragraph" w:styleId="3">
    <w:name w:val="Body Text"/>
    <w:basedOn w:val="1"/>
    <w:next w:val="4"/>
    <w:unhideWhenUsed/>
    <w:qFormat/>
    <w:uiPriority w:val="99"/>
    <w:pPr>
      <w:spacing w:after="120"/>
    </w:pPr>
    <w:rPr>
      <w:rFonts w:ascii="Calibri" w:hAnsi="Calibri" w:cs="Calibri"/>
      <w:szCs w:val="21"/>
    </w:rPr>
  </w:style>
  <w:style w:type="paragraph" w:styleId="4">
    <w:name w:val="Body Text Indent"/>
    <w:basedOn w:val="1"/>
    <w:next w:val="1"/>
    <w:qFormat/>
    <w:uiPriority w:val="99"/>
    <w:pPr>
      <w:tabs>
        <w:tab w:val="left" w:pos="360"/>
        <w:tab w:val="left" w:pos="540"/>
        <w:tab w:val="left" w:pos="720"/>
        <w:tab w:val="left" w:pos="1800"/>
      </w:tabs>
      <w:spacing w:line="360" w:lineRule="auto"/>
      <w:ind w:firstLine="573"/>
    </w:pPr>
    <w:rPr>
      <w:sz w:val="24"/>
    </w:rPr>
  </w:style>
  <w:style w:type="paragraph" w:styleId="5">
    <w:name w:val="Body Text First Indent 2"/>
    <w:basedOn w:val="4"/>
    <w:next w:val="1"/>
    <w:unhideWhenUsed/>
    <w:qFormat/>
    <w:uiPriority w:val="99"/>
    <w:pPr>
      <w:widowControl/>
      <w:ind w:firstLine="420" w:firstLineChars="200"/>
      <w:jc w:val="left"/>
    </w:pPr>
    <w:rPr>
      <w:kern w:val="0"/>
      <w:lang w:eastAsia="en-US" w:bidi="en-US"/>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uiPriority w:val="0"/>
    <w:rPr>
      <w:color w:val="0000FF"/>
      <w:u w:val="single"/>
    </w:rPr>
  </w:style>
  <w:style w:type="paragraph" w:styleId="13">
    <w:name w:val=""/>
    <w:basedOn w:val="1"/>
    <w:next w:val="1"/>
    <w:uiPriority w:val="0"/>
    <w:pPr>
      <w:pBdr>
        <w:bottom w:val="single" w:color="auto" w:sz="6" w:space="1"/>
      </w:pBdr>
      <w:jc w:val="center"/>
    </w:pPr>
    <w:rPr>
      <w:rFonts w:ascii="Arial" w:eastAsia="宋体"/>
      <w:vanish/>
      <w:sz w:val="16"/>
    </w:rPr>
  </w:style>
  <w:style w:type="paragraph" w:styleId="14">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2023-12-13T02:59:55Z</dcterms:created>
  <dc:creator>Administrator</dc:creator>
  <cp:lastModifiedBy>演示人</cp:lastModifiedBy>
  <dcterms:modified xsi:type="dcterms:W3CDTF">2023-12-15T03:29:29Z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84FEFD787E8F41ACB2D14F358F55BA42_12</vt:lpwstr>
  </property>
</Properties>
</file>